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B7C5" w14:textId="12869B2E" w:rsidR="001E27B8" w:rsidRPr="0018060A" w:rsidRDefault="00FF1E9A">
      <w:pPr>
        <w:ind w:left="-63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836BA3F" wp14:editId="4836BA40">
            <wp:simplePos x="0" y="0"/>
            <wp:positionH relativeFrom="column">
              <wp:posOffset>790575</wp:posOffset>
            </wp:positionH>
            <wp:positionV relativeFrom="paragraph">
              <wp:posOffset>-163830</wp:posOffset>
            </wp:positionV>
            <wp:extent cx="1536700" cy="1323975"/>
            <wp:effectExtent l="19050" t="0" r="6350" b="0"/>
            <wp:wrapNone/>
            <wp:docPr id="2" name="Picture 1" descr="C:\Users\Rex\AppData\Local\Microsoft\Windows\Temporary Internet Files\Content.Outlook\M98F1XOG\APC logo`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x\AppData\Local\Microsoft\Windows\Temporary Internet Files\Content.Outlook\M98F1XOG\APC logo`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2AD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6BA42" wp14:editId="7614AEE6">
                <wp:simplePos x="0" y="0"/>
                <wp:positionH relativeFrom="column">
                  <wp:posOffset>2365375</wp:posOffset>
                </wp:positionH>
                <wp:positionV relativeFrom="paragraph">
                  <wp:posOffset>17145</wp:posOffset>
                </wp:positionV>
                <wp:extent cx="6092825" cy="542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6BA52" w14:textId="77777777" w:rsidR="00D9704C" w:rsidRPr="00B51D8B" w:rsidRDefault="00D9704C" w:rsidP="001E27B8">
                            <w:pPr>
                              <w:pStyle w:val="Heading1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836BA53" w14:textId="569608DD" w:rsidR="00D9704C" w:rsidRDefault="005F73CE" w:rsidP="00FF1E9A">
                            <w:pPr>
                              <w:jc w:val="center"/>
                              <w:outlineLvl w:val="0"/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Item 1</w:t>
                            </w:r>
                            <w:r w:rsidR="00A40CF1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0) </w:t>
                            </w:r>
                            <w:r w:rsidR="00D9704C" w:rsidRPr="00F7008F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Arnside Parish Council Risk Policy and Register</w:t>
                            </w:r>
                            <w:r w:rsidR="00D9704C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713EC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  <w:p w14:paraId="4836BA54" w14:textId="77777777" w:rsidR="00D9704C" w:rsidRPr="00F7008F" w:rsidRDefault="00D9704C" w:rsidP="00B51D8B">
                            <w:pPr>
                              <w:ind w:left="2160" w:hanging="2160"/>
                              <w:outlineLvl w:val="0"/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836BA55" w14:textId="77777777" w:rsidR="00D9704C" w:rsidRPr="00F7008F" w:rsidRDefault="00D9704C" w:rsidP="00D360C4">
                            <w:pPr>
                              <w:jc w:val="center"/>
                              <w:outlineLvl w:val="0"/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836BA56" w14:textId="77777777" w:rsidR="00D9704C" w:rsidRPr="00B51D8B" w:rsidRDefault="00D9704C" w:rsidP="001E27B8">
                            <w:pPr>
                              <w:jc w:val="both"/>
                              <w:outlineLvl w:val="0"/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36BA57" w14:textId="77777777" w:rsidR="00D9704C" w:rsidRPr="00B51D8B" w:rsidRDefault="00D9704C" w:rsidP="001E27B8">
                            <w:pPr>
                              <w:jc w:val="both"/>
                              <w:outlineLvl w:val="0"/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36BA58" w14:textId="77777777" w:rsidR="00D9704C" w:rsidRPr="00B51D8B" w:rsidRDefault="00D9704C" w:rsidP="001E27B8">
                            <w:pPr>
                              <w:jc w:val="both"/>
                              <w:outlineLvl w:val="0"/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36BA59" w14:textId="77777777" w:rsidR="00D9704C" w:rsidRPr="00B51D8B" w:rsidRDefault="00D9704C" w:rsidP="001E27B8">
                            <w:pPr>
                              <w:tabs>
                                <w:tab w:val="num" w:pos="2160"/>
                              </w:tabs>
                              <w:ind w:left="2160" w:hanging="2160"/>
                              <w:jc w:val="both"/>
                              <w:outlineLvl w:val="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36BA5A" w14:textId="77777777" w:rsidR="00D9704C" w:rsidRPr="00B51D8B" w:rsidRDefault="00D9704C" w:rsidP="001E27B8">
                            <w:pPr>
                              <w:pStyle w:val="Heading1"/>
                              <w:rPr>
                                <w:rFonts w:ascii="Calibri" w:hAnsi="Calibri" w:cs="Arial"/>
                                <w:szCs w:val="28"/>
                              </w:rPr>
                            </w:pPr>
                          </w:p>
                          <w:p w14:paraId="4836BA5B" w14:textId="77777777" w:rsidR="00D9704C" w:rsidRPr="00B51D8B" w:rsidRDefault="00D9704C" w:rsidP="001E27B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6BA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6.25pt;margin-top:1.35pt;width:479.7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" filled="f" stroked="f">
                <v:textbox>
                  <w:txbxContent>
                    <w:p w14:paraId="4836BA52" w14:textId="77777777" w:rsidR="00D9704C" w:rsidRPr="00B51D8B" w:rsidRDefault="00D9704C" w:rsidP="001E27B8">
                      <w:pPr>
                        <w:pStyle w:val="Heading1"/>
                        <w:rPr>
                          <w:rFonts w:ascii="Calibri" w:hAnsi="Calibri" w:cs="Arial"/>
                        </w:rPr>
                      </w:pPr>
                    </w:p>
                    <w:p w14:paraId="4836BA53" w14:textId="569608DD" w:rsidR="00D9704C" w:rsidRDefault="005F73CE" w:rsidP="00FF1E9A">
                      <w:pPr>
                        <w:jc w:val="center"/>
                        <w:outlineLvl w:val="0"/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Item 1</w:t>
                      </w:r>
                      <w:r w:rsidR="00A40CF1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0) </w:t>
                      </w:r>
                      <w:r w:rsidR="00D9704C" w:rsidRPr="00F7008F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Arnside Parish Council Risk Policy and Register</w:t>
                      </w:r>
                      <w:r w:rsidR="00D9704C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713EC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2021</w:t>
                      </w:r>
                    </w:p>
                    <w:p w14:paraId="4836BA54" w14:textId="77777777" w:rsidR="00D9704C" w:rsidRPr="00F7008F" w:rsidRDefault="00D9704C" w:rsidP="00B51D8B">
                      <w:pPr>
                        <w:ind w:left="2160" w:hanging="2160"/>
                        <w:outlineLvl w:val="0"/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</w:p>
                    <w:p w14:paraId="4836BA55" w14:textId="77777777" w:rsidR="00D9704C" w:rsidRPr="00F7008F" w:rsidRDefault="00D9704C" w:rsidP="00D360C4">
                      <w:pPr>
                        <w:jc w:val="center"/>
                        <w:outlineLvl w:val="0"/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</w:p>
                    <w:p w14:paraId="4836BA56" w14:textId="77777777" w:rsidR="00D9704C" w:rsidRPr="00B51D8B" w:rsidRDefault="00D9704C" w:rsidP="001E27B8">
                      <w:pPr>
                        <w:jc w:val="both"/>
                        <w:outlineLvl w:val="0"/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</w:pPr>
                    </w:p>
                    <w:p w14:paraId="4836BA57" w14:textId="77777777" w:rsidR="00D9704C" w:rsidRPr="00B51D8B" w:rsidRDefault="00D9704C" w:rsidP="001E27B8">
                      <w:pPr>
                        <w:jc w:val="both"/>
                        <w:outlineLvl w:val="0"/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</w:pPr>
                    </w:p>
                    <w:p w14:paraId="4836BA58" w14:textId="77777777" w:rsidR="00D9704C" w:rsidRPr="00B51D8B" w:rsidRDefault="00D9704C" w:rsidP="001E27B8">
                      <w:pPr>
                        <w:jc w:val="both"/>
                        <w:outlineLvl w:val="0"/>
                        <w:rPr>
                          <w:rFonts w:ascii="Calibri" w:hAnsi="Calibri" w:cs="Arial"/>
                          <w:b/>
                          <w:sz w:val="32"/>
                          <w:szCs w:val="32"/>
                        </w:rPr>
                      </w:pPr>
                    </w:p>
                    <w:p w14:paraId="4836BA59" w14:textId="77777777" w:rsidR="00D9704C" w:rsidRPr="00B51D8B" w:rsidRDefault="00D9704C" w:rsidP="001E27B8">
                      <w:pPr>
                        <w:tabs>
                          <w:tab w:val="num" w:pos="2160"/>
                        </w:tabs>
                        <w:ind w:left="2160" w:hanging="2160"/>
                        <w:jc w:val="both"/>
                        <w:outlineLvl w:val="0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</w:p>
                    <w:p w14:paraId="4836BA5A" w14:textId="77777777" w:rsidR="00D9704C" w:rsidRPr="00B51D8B" w:rsidRDefault="00D9704C" w:rsidP="001E27B8">
                      <w:pPr>
                        <w:pStyle w:val="Heading1"/>
                        <w:rPr>
                          <w:rFonts w:ascii="Calibri" w:hAnsi="Calibri" w:cs="Arial"/>
                          <w:szCs w:val="28"/>
                        </w:rPr>
                      </w:pPr>
                    </w:p>
                    <w:p w14:paraId="4836BA5B" w14:textId="77777777" w:rsidR="00D9704C" w:rsidRPr="00B51D8B" w:rsidRDefault="00D9704C" w:rsidP="001E27B8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6B7C6" w14:textId="77777777" w:rsidR="001E27B8" w:rsidRPr="0018060A" w:rsidRDefault="001E27B8">
      <w:pPr>
        <w:ind w:left="-630" w:hanging="720"/>
        <w:rPr>
          <w:rFonts w:asciiTheme="minorHAnsi" w:hAnsiTheme="minorHAnsi" w:cstheme="minorHAnsi"/>
          <w:sz w:val="24"/>
          <w:szCs w:val="24"/>
        </w:rPr>
      </w:pPr>
    </w:p>
    <w:p w14:paraId="4836B7C7" w14:textId="77777777" w:rsidR="001E27B8" w:rsidRPr="0018060A" w:rsidRDefault="001E27B8">
      <w:pPr>
        <w:ind w:left="-630" w:hanging="720"/>
        <w:rPr>
          <w:rFonts w:asciiTheme="minorHAnsi" w:hAnsiTheme="minorHAnsi" w:cstheme="minorHAnsi"/>
          <w:sz w:val="24"/>
          <w:szCs w:val="24"/>
        </w:rPr>
      </w:pPr>
    </w:p>
    <w:p w14:paraId="4836B7C8" w14:textId="77777777" w:rsidR="001E27B8" w:rsidRPr="0018060A" w:rsidRDefault="001E27B8">
      <w:pPr>
        <w:ind w:left="-630" w:hanging="720"/>
        <w:rPr>
          <w:rFonts w:asciiTheme="minorHAnsi" w:hAnsiTheme="minorHAnsi" w:cstheme="minorHAnsi"/>
          <w:sz w:val="24"/>
          <w:szCs w:val="24"/>
        </w:rPr>
      </w:pPr>
    </w:p>
    <w:p w14:paraId="4836B7C9" w14:textId="77777777" w:rsidR="00D124DE" w:rsidRPr="0018060A" w:rsidRDefault="00D124DE">
      <w:pPr>
        <w:ind w:left="-630" w:hanging="720"/>
        <w:rPr>
          <w:rFonts w:asciiTheme="minorHAnsi" w:hAnsiTheme="minorHAnsi" w:cstheme="minorHAnsi"/>
          <w:sz w:val="24"/>
          <w:szCs w:val="24"/>
        </w:rPr>
      </w:pPr>
    </w:p>
    <w:p w14:paraId="4836B7CA" w14:textId="77777777" w:rsidR="00D124DE" w:rsidRPr="0018060A" w:rsidRDefault="00D124DE">
      <w:pPr>
        <w:ind w:left="-630" w:hanging="720"/>
        <w:rPr>
          <w:rFonts w:asciiTheme="minorHAnsi" w:hAnsiTheme="minorHAnsi" w:cstheme="minorHAnsi"/>
          <w:b/>
          <w:sz w:val="24"/>
          <w:szCs w:val="24"/>
        </w:rPr>
      </w:pPr>
    </w:p>
    <w:p w14:paraId="4836B7CB" w14:textId="77777777" w:rsidR="00B51D8B" w:rsidRPr="0018060A" w:rsidRDefault="00B51D8B">
      <w:pPr>
        <w:ind w:left="-630" w:hanging="720"/>
        <w:rPr>
          <w:rFonts w:asciiTheme="minorHAnsi" w:hAnsiTheme="minorHAnsi" w:cstheme="minorHAnsi"/>
          <w:b/>
          <w:sz w:val="24"/>
          <w:szCs w:val="24"/>
        </w:rPr>
      </w:pPr>
    </w:p>
    <w:p w14:paraId="4836B7CC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t xml:space="preserve">Risk management is important. The failure to manage risks effectively can be expensive in financial terms </w:t>
      </w:r>
      <w:proofErr w:type="gramStart"/>
      <w:r w:rsidRPr="0018060A">
        <w:rPr>
          <w:rFonts w:asciiTheme="minorHAnsi" w:hAnsiTheme="minorHAnsi" w:cstheme="minorHAnsi"/>
          <w:sz w:val="24"/>
          <w:szCs w:val="24"/>
        </w:rPr>
        <w:t>and also</w:t>
      </w:r>
      <w:proofErr w:type="gramEnd"/>
      <w:r w:rsidRPr="0018060A">
        <w:rPr>
          <w:rFonts w:asciiTheme="minorHAnsi" w:hAnsiTheme="minorHAnsi" w:cstheme="minorHAnsi"/>
          <w:sz w:val="24"/>
          <w:szCs w:val="24"/>
        </w:rPr>
        <w:t xml:space="preserve"> in terms of service delivery. The Council already assesses and manages risks in </w:t>
      </w:r>
      <w:proofErr w:type="gramStart"/>
      <w:r w:rsidRPr="0018060A">
        <w:rPr>
          <w:rFonts w:asciiTheme="minorHAnsi" w:hAnsiTheme="minorHAnsi" w:cstheme="minorHAnsi"/>
          <w:sz w:val="24"/>
          <w:szCs w:val="24"/>
        </w:rPr>
        <w:t>day to day</w:t>
      </w:r>
      <w:proofErr w:type="gramEnd"/>
      <w:r w:rsidRPr="0018060A">
        <w:rPr>
          <w:rFonts w:asciiTheme="minorHAnsi" w:hAnsiTheme="minorHAnsi" w:cstheme="minorHAnsi"/>
          <w:sz w:val="24"/>
          <w:szCs w:val="24"/>
        </w:rPr>
        <w:t xml:space="preserve"> activity but this register sets out actions to improve existing practices.</w:t>
      </w:r>
    </w:p>
    <w:p w14:paraId="4836B7CD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t>Members are ultimately responsible for risk management because risks threaten a council’s ability to achieve its objectives.  The clerk should therefore ensure that members should:</w:t>
      </w:r>
    </w:p>
    <w:p w14:paraId="4836B7CE" w14:textId="77777777" w:rsidR="0018060A" w:rsidRPr="0018060A" w:rsidRDefault="0018060A" w:rsidP="0018060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eastAsia="SymbolMT" w:hAnsiTheme="minorHAnsi" w:cstheme="minorHAnsi"/>
          <w:sz w:val="24"/>
          <w:szCs w:val="24"/>
        </w:rPr>
        <w:t xml:space="preserve">• </w:t>
      </w:r>
      <w:r w:rsidRPr="0018060A">
        <w:rPr>
          <w:rFonts w:asciiTheme="minorHAnsi" w:hAnsiTheme="minorHAnsi" w:cstheme="minorHAnsi"/>
          <w:sz w:val="24"/>
          <w:szCs w:val="24"/>
        </w:rPr>
        <w:t>Identify the key risks facing the council</w:t>
      </w:r>
    </w:p>
    <w:p w14:paraId="4836B7CF" w14:textId="77777777" w:rsidR="0018060A" w:rsidRPr="0018060A" w:rsidRDefault="0018060A" w:rsidP="0018060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eastAsia="SymbolMT" w:hAnsiTheme="minorHAnsi" w:cstheme="minorHAnsi"/>
          <w:sz w:val="24"/>
          <w:szCs w:val="24"/>
        </w:rPr>
        <w:t xml:space="preserve">• </w:t>
      </w:r>
      <w:r w:rsidRPr="0018060A">
        <w:rPr>
          <w:rFonts w:asciiTheme="minorHAnsi" w:hAnsiTheme="minorHAnsi" w:cstheme="minorHAnsi"/>
          <w:sz w:val="24"/>
          <w:szCs w:val="24"/>
        </w:rPr>
        <w:t>Evaluate the potential to the council of one or more of these risks taking place; and</w:t>
      </w:r>
    </w:p>
    <w:p w14:paraId="4836B7D0" w14:textId="77777777" w:rsidR="0018060A" w:rsidRPr="0018060A" w:rsidRDefault="0018060A" w:rsidP="0018060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eastAsia="SymbolMT" w:hAnsiTheme="minorHAnsi" w:cstheme="minorHAnsi"/>
          <w:sz w:val="24"/>
          <w:szCs w:val="24"/>
        </w:rPr>
        <w:t xml:space="preserve">• </w:t>
      </w:r>
      <w:r w:rsidRPr="0018060A">
        <w:rPr>
          <w:rFonts w:asciiTheme="minorHAnsi" w:hAnsiTheme="minorHAnsi" w:cstheme="minorHAnsi"/>
          <w:sz w:val="24"/>
          <w:szCs w:val="24"/>
        </w:rPr>
        <w:t>Agree and implement measures to avoid, reduce or control the risk or its consequence.</w:t>
      </w:r>
    </w:p>
    <w:p w14:paraId="4836B7D1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t>There are different types of risk such as:</w:t>
      </w:r>
    </w:p>
    <w:p w14:paraId="4836B7D2" w14:textId="77777777" w:rsidR="0018060A" w:rsidRPr="0018060A" w:rsidRDefault="0018060A" w:rsidP="0018060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eastAsia="SymbolMT" w:hAnsiTheme="minorHAnsi" w:cstheme="minorHAnsi"/>
          <w:sz w:val="24"/>
          <w:szCs w:val="24"/>
        </w:rPr>
        <w:t xml:space="preserve">• </w:t>
      </w:r>
      <w:r w:rsidRPr="0018060A">
        <w:rPr>
          <w:rFonts w:asciiTheme="minorHAnsi" w:hAnsiTheme="minorHAnsi" w:cstheme="minorHAnsi"/>
          <w:sz w:val="24"/>
          <w:szCs w:val="24"/>
        </w:rPr>
        <w:t>Physical assets – buildings, equipment, IT hardware etc.</w:t>
      </w:r>
    </w:p>
    <w:p w14:paraId="4836B7D3" w14:textId="77777777" w:rsidR="0018060A" w:rsidRPr="0018060A" w:rsidRDefault="0018060A" w:rsidP="0018060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eastAsia="SymbolMT" w:hAnsiTheme="minorHAnsi" w:cstheme="minorHAnsi"/>
          <w:sz w:val="24"/>
          <w:szCs w:val="24"/>
        </w:rPr>
        <w:t xml:space="preserve">• </w:t>
      </w:r>
      <w:r w:rsidRPr="0018060A">
        <w:rPr>
          <w:rFonts w:asciiTheme="minorHAnsi" w:hAnsiTheme="minorHAnsi" w:cstheme="minorHAnsi"/>
          <w:sz w:val="24"/>
          <w:szCs w:val="24"/>
        </w:rPr>
        <w:t>Finance – banking, loss of income, petty cash etc.</w:t>
      </w:r>
    </w:p>
    <w:p w14:paraId="4836B7D4" w14:textId="77777777" w:rsidR="0018060A" w:rsidRPr="0018060A" w:rsidRDefault="0018060A" w:rsidP="0018060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eastAsia="SymbolMT" w:hAnsiTheme="minorHAnsi" w:cstheme="minorHAnsi"/>
          <w:sz w:val="24"/>
          <w:szCs w:val="24"/>
        </w:rPr>
        <w:t xml:space="preserve">• </w:t>
      </w:r>
      <w:r w:rsidRPr="0018060A">
        <w:rPr>
          <w:rFonts w:asciiTheme="minorHAnsi" w:hAnsiTheme="minorHAnsi" w:cstheme="minorHAnsi"/>
          <w:sz w:val="24"/>
          <w:szCs w:val="24"/>
        </w:rPr>
        <w:t xml:space="preserve">Injury to the public, employees, officers, </w:t>
      </w:r>
      <w:proofErr w:type="gramStart"/>
      <w:r w:rsidRPr="0018060A">
        <w:rPr>
          <w:rFonts w:asciiTheme="minorHAnsi" w:hAnsiTheme="minorHAnsi" w:cstheme="minorHAnsi"/>
          <w:sz w:val="24"/>
          <w:szCs w:val="24"/>
        </w:rPr>
        <w:t>contractors</w:t>
      </w:r>
      <w:proofErr w:type="gramEnd"/>
      <w:r w:rsidRPr="0018060A">
        <w:rPr>
          <w:rFonts w:asciiTheme="minorHAnsi" w:hAnsiTheme="minorHAnsi" w:cstheme="minorHAnsi"/>
          <w:sz w:val="24"/>
          <w:szCs w:val="24"/>
        </w:rPr>
        <w:t xml:space="preserve"> and volunteers – in playgrounds and recreation grounds, in council owned/managed buildings, at burial grounds etc</w:t>
      </w:r>
    </w:p>
    <w:p w14:paraId="4836B7D5" w14:textId="77777777" w:rsidR="0018060A" w:rsidRPr="0018060A" w:rsidRDefault="0018060A" w:rsidP="0018060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eastAsia="SymbolMT" w:hAnsiTheme="minorHAnsi" w:cstheme="minorHAnsi"/>
          <w:sz w:val="24"/>
          <w:szCs w:val="24"/>
        </w:rPr>
        <w:t>•</w:t>
      </w:r>
      <w:r w:rsidRPr="0018060A">
        <w:rPr>
          <w:rFonts w:asciiTheme="minorHAnsi" w:hAnsiTheme="minorHAnsi" w:cstheme="minorHAnsi"/>
          <w:sz w:val="24"/>
          <w:szCs w:val="24"/>
        </w:rPr>
        <w:t>Non-compliance with legal requirements – agendas and minutes, burial records, etc</w:t>
      </w:r>
    </w:p>
    <w:p w14:paraId="4836B7D6" w14:textId="77777777" w:rsidR="0018060A" w:rsidRPr="0018060A" w:rsidRDefault="0018060A" w:rsidP="0018060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eastAsia="SymbolMT" w:hAnsiTheme="minorHAnsi" w:cstheme="minorHAnsi"/>
          <w:sz w:val="24"/>
          <w:szCs w:val="24"/>
        </w:rPr>
        <w:t xml:space="preserve">• </w:t>
      </w:r>
      <w:r w:rsidRPr="0018060A">
        <w:rPr>
          <w:rFonts w:asciiTheme="minorHAnsi" w:hAnsiTheme="minorHAnsi" w:cstheme="minorHAnsi"/>
          <w:sz w:val="24"/>
          <w:szCs w:val="24"/>
        </w:rPr>
        <w:t xml:space="preserve">Councillor impropriety – declarations of interest, </w:t>
      </w:r>
      <w:proofErr w:type="gramStart"/>
      <w:r w:rsidRPr="0018060A">
        <w:rPr>
          <w:rFonts w:asciiTheme="minorHAnsi" w:hAnsiTheme="minorHAnsi" w:cstheme="minorHAnsi"/>
          <w:sz w:val="24"/>
          <w:szCs w:val="24"/>
        </w:rPr>
        <w:t>gifts</w:t>
      </w:r>
      <w:proofErr w:type="gramEnd"/>
      <w:r w:rsidRPr="0018060A">
        <w:rPr>
          <w:rFonts w:asciiTheme="minorHAnsi" w:hAnsiTheme="minorHAnsi" w:cstheme="minorHAnsi"/>
          <w:sz w:val="24"/>
          <w:szCs w:val="24"/>
        </w:rPr>
        <w:t xml:space="preserve"> and hospitality etc</w:t>
      </w:r>
    </w:p>
    <w:p w14:paraId="4836B7D7" w14:textId="77777777" w:rsidR="0018060A" w:rsidRPr="0018060A" w:rsidRDefault="0018060A" w:rsidP="0018060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t xml:space="preserve">Risks can be eliminated, </w:t>
      </w:r>
      <w:proofErr w:type="gramStart"/>
      <w:r w:rsidRPr="0018060A">
        <w:rPr>
          <w:rFonts w:asciiTheme="minorHAnsi" w:hAnsiTheme="minorHAnsi" w:cstheme="minorHAnsi"/>
          <w:sz w:val="24"/>
          <w:szCs w:val="24"/>
        </w:rPr>
        <w:t>reduced</w:t>
      </w:r>
      <w:proofErr w:type="gramEnd"/>
      <w:r w:rsidRPr="0018060A">
        <w:rPr>
          <w:rFonts w:asciiTheme="minorHAnsi" w:hAnsiTheme="minorHAnsi" w:cstheme="minorHAnsi"/>
          <w:sz w:val="24"/>
          <w:szCs w:val="24"/>
        </w:rPr>
        <w:t xml:space="preserve"> or transferred by various means such as taking out insurance, use of alternative equipment or methodologies, use of competent and trained personnel, securing of alarms or by regular inspection and maintenance.</w:t>
      </w:r>
    </w:p>
    <w:p w14:paraId="4836B7D8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t xml:space="preserve">The Clerk has formed this risk register by considering the possible risks of these types for the property and activities of the Council, helping to make a judgement about likelihood of the risk occurring and its potential impact and outlining current and identified actions to address these risks.  </w:t>
      </w:r>
    </w:p>
    <w:p w14:paraId="4836B7D9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t>This policy will be reviewed on an annual basis and has been developed using examples and guidance from SLCC.</w:t>
      </w:r>
    </w:p>
    <w:p w14:paraId="4836B7DA" w14:textId="77777777" w:rsidR="0018060A" w:rsidRPr="0018060A" w:rsidRDefault="0018060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br w:type="page"/>
      </w:r>
    </w:p>
    <w:p w14:paraId="4836B7DB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4836B7DC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t>A useful tool in quantifying the risks in a qualitative sense (that is not applying historical data) is to make use of the definitions and matrix below.</w:t>
      </w:r>
    </w:p>
    <w:p w14:paraId="4836B7DD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4836B7DE" w14:textId="2318162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60A">
        <w:rPr>
          <w:rFonts w:asciiTheme="minorHAnsi" w:hAnsiTheme="minorHAnsi" w:cstheme="minorHAnsi"/>
          <w:b/>
          <w:sz w:val="24"/>
          <w:szCs w:val="24"/>
          <w:u w:val="single"/>
        </w:rPr>
        <w:t xml:space="preserve">Probability of Occurrence </w:t>
      </w:r>
      <w:r w:rsidR="003E7BB1">
        <w:rPr>
          <w:rFonts w:asciiTheme="minorHAnsi" w:hAnsiTheme="minorHAnsi" w:cstheme="minorHAnsi"/>
          <w:b/>
          <w:sz w:val="24"/>
          <w:szCs w:val="24"/>
          <w:u w:val="single"/>
        </w:rPr>
        <w:t>= likelihood</w:t>
      </w:r>
      <w:r w:rsidRPr="0018060A">
        <w:rPr>
          <w:rFonts w:asciiTheme="minorHAnsi" w:hAnsiTheme="minorHAnsi" w:cstheme="minorHAnsi"/>
          <w:sz w:val="24"/>
          <w:szCs w:val="24"/>
        </w:rPr>
        <w:t xml:space="preserve"> </w:t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b/>
          <w:sz w:val="24"/>
          <w:szCs w:val="24"/>
          <w:u w:val="single"/>
        </w:rPr>
        <w:t>Consequence of Occurrence</w:t>
      </w:r>
      <w:r w:rsidR="003E7BB1">
        <w:rPr>
          <w:rFonts w:asciiTheme="minorHAnsi" w:hAnsiTheme="minorHAnsi" w:cstheme="minorHAnsi"/>
          <w:b/>
          <w:sz w:val="24"/>
          <w:szCs w:val="24"/>
          <w:u w:val="single"/>
        </w:rPr>
        <w:t xml:space="preserve"> = Impact</w:t>
      </w:r>
    </w:p>
    <w:p w14:paraId="4836B7DF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t xml:space="preserve">High </w:t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  <w:t xml:space="preserve">Where it is certain that harm will occur. </w:t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  <w:t xml:space="preserve">High </w:t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  <w:t>Death or major injury or illness causing long term disability</w:t>
      </w:r>
    </w:p>
    <w:p w14:paraId="4836B7E0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t xml:space="preserve">Moderate </w:t>
      </w:r>
      <w:r w:rsidRPr="0018060A">
        <w:rPr>
          <w:rFonts w:asciiTheme="minorHAnsi" w:hAnsiTheme="minorHAnsi" w:cstheme="minorHAnsi"/>
          <w:sz w:val="24"/>
          <w:szCs w:val="24"/>
        </w:rPr>
        <w:tab/>
        <w:t xml:space="preserve">Where harm will often occur </w:t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  <w:t xml:space="preserve">Moderate </w:t>
      </w:r>
      <w:r w:rsidRPr="0018060A">
        <w:rPr>
          <w:rFonts w:asciiTheme="minorHAnsi" w:hAnsiTheme="minorHAnsi" w:cstheme="minorHAnsi"/>
          <w:sz w:val="24"/>
          <w:szCs w:val="24"/>
        </w:rPr>
        <w:tab/>
        <w:t>Injuries or illness causing short term disability</w:t>
      </w:r>
    </w:p>
    <w:p w14:paraId="4836B7E1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t xml:space="preserve">Low </w:t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  <w:t xml:space="preserve">Where harm will seldom occur </w:t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  <w:t xml:space="preserve">Low </w:t>
      </w:r>
      <w:r w:rsidRPr="0018060A">
        <w:rPr>
          <w:rFonts w:asciiTheme="minorHAnsi" w:hAnsiTheme="minorHAnsi" w:cstheme="minorHAnsi"/>
          <w:sz w:val="24"/>
          <w:szCs w:val="24"/>
        </w:rPr>
        <w:tab/>
      </w:r>
      <w:r w:rsidRPr="0018060A">
        <w:rPr>
          <w:rFonts w:asciiTheme="minorHAnsi" w:hAnsiTheme="minorHAnsi" w:cstheme="minorHAnsi"/>
          <w:sz w:val="24"/>
          <w:szCs w:val="24"/>
        </w:rPr>
        <w:tab/>
        <w:t>All other injuries or illnesses</w:t>
      </w:r>
    </w:p>
    <w:p w14:paraId="4836B7E2" w14:textId="0A0C049E" w:rsid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436" w:type="dxa"/>
        <w:tblInd w:w="3471" w:type="dxa"/>
        <w:tblLook w:val="04A0" w:firstRow="1" w:lastRow="0" w:firstColumn="1" w:lastColumn="0" w:noHBand="0" w:noVBand="1"/>
      </w:tblPr>
      <w:tblGrid>
        <w:gridCol w:w="1216"/>
        <w:gridCol w:w="657"/>
        <w:gridCol w:w="1538"/>
        <w:gridCol w:w="725"/>
        <w:gridCol w:w="960"/>
        <w:gridCol w:w="1420"/>
        <w:gridCol w:w="960"/>
        <w:gridCol w:w="960"/>
      </w:tblGrid>
      <w:tr w:rsidR="001236E7" w:rsidRPr="001236E7" w14:paraId="63FC97AC" w14:textId="77777777" w:rsidTr="001236E7">
        <w:trPr>
          <w:trHeight w:val="324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BA74" w14:textId="77777777" w:rsidR="001236E7" w:rsidRPr="001236E7" w:rsidRDefault="001236E7" w:rsidP="001236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Likelihood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CC823" w14:textId="77777777" w:rsidR="001236E7" w:rsidRPr="001236E7" w:rsidRDefault="001236E7" w:rsidP="001236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Impact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B1F1" w14:textId="77777777" w:rsidR="001236E7" w:rsidRPr="001236E7" w:rsidRDefault="001236E7" w:rsidP="001236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527B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Low 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689E9B0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D6D7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up to 10%</w:t>
            </w:r>
          </w:p>
        </w:tc>
      </w:tr>
      <w:tr w:rsidR="001236E7" w:rsidRPr="001236E7" w14:paraId="274A351E" w14:textId="77777777" w:rsidTr="001236E7">
        <w:trPr>
          <w:trHeight w:val="324"/>
        </w:trPr>
        <w:tc>
          <w:tcPr>
            <w:tcW w:w="12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89B5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 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D7FE" w14:textId="77777777" w:rsidR="001236E7" w:rsidRPr="001236E7" w:rsidRDefault="001236E7" w:rsidP="001236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91333" w14:textId="77777777" w:rsidR="001236E7" w:rsidRPr="001236E7" w:rsidRDefault="001236E7" w:rsidP="001236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Moderate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62E5" w14:textId="77777777" w:rsidR="001236E7" w:rsidRPr="001236E7" w:rsidRDefault="001236E7" w:rsidP="001236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BD16" w14:textId="77777777" w:rsidR="001236E7" w:rsidRPr="001236E7" w:rsidRDefault="001236E7" w:rsidP="001236E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34A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FBF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1F43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</w:tr>
      <w:tr w:rsidR="001236E7" w:rsidRPr="001236E7" w14:paraId="41C356A3" w14:textId="77777777" w:rsidTr="001236E7">
        <w:trPr>
          <w:trHeight w:val="324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48954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E7535A8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1983536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273E47E3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9F31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D878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Medium 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14:paraId="738039E0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2EC1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10% - 80%</w:t>
            </w:r>
          </w:p>
        </w:tc>
      </w:tr>
      <w:tr w:rsidR="001236E7" w:rsidRPr="001236E7" w14:paraId="3774066C" w14:textId="77777777" w:rsidTr="001236E7">
        <w:trPr>
          <w:trHeight w:val="324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91B7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Moderate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4E605E8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077D4277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6B6B9702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862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E66E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F7F5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3E5B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</w:tr>
      <w:tr w:rsidR="001236E7" w:rsidRPr="001236E7" w14:paraId="039F1C3C" w14:textId="77777777" w:rsidTr="001236E7">
        <w:trPr>
          <w:trHeight w:val="324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71D25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6C961252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5449B39F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A7CC0E4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B469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E1DC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High Risk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78673DD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AEF1" w14:textId="77777777" w:rsidR="001236E7" w:rsidRPr="001236E7" w:rsidRDefault="001236E7" w:rsidP="001236E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1236E7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over 80%</w:t>
            </w:r>
          </w:p>
        </w:tc>
      </w:tr>
    </w:tbl>
    <w:p w14:paraId="0A19D793" w14:textId="77777777" w:rsidR="001236E7" w:rsidRPr="0018060A" w:rsidRDefault="001236E7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4836B7E3" w14:textId="77777777" w:rsidR="0018060A" w:rsidRPr="0018060A" w:rsidRDefault="0018060A" w:rsidP="0018060A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</w:p>
    <w:p w14:paraId="4836B81A" w14:textId="77777777" w:rsidR="00F7008F" w:rsidRPr="0018060A" w:rsidRDefault="00F7008F" w:rsidP="00F7008F">
      <w:pPr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br w:type="page"/>
      </w:r>
    </w:p>
    <w:p w14:paraId="4836B81B" w14:textId="77777777" w:rsidR="00F7008F" w:rsidRPr="0018060A" w:rsidRDefault="00F7008F" w:rsidP="00703534">
      <w:pPr>
        <w:rPr>
          <w:rFonts w:asciiTheme="minorHAnsi" w:hAnsiTheme="minorHAnsi" w:cstheme="minorHAnsi"/>
          <w:sz w:val="24"/>
          <w:szCs w:val="24"/>
        </w:rPr>
      </w:pPr>
    </w:p>
    <w:p w14:paraId="4836B81C" w14:textId="244A119F" w:rsidR="00D360C4" w:rsidRPr="0018060A" w:rsidRDefault="00D360C4" w:rsidP="00703534">
      <w:pPr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b/>
          <w:sz w:val="24"/>
          <w:szCs w:val="24"/>
        </w:rPr>
        <w:t>Arnside Parish Council Risk Register</w:t>
      </w:r>
      <w:r w:rsidR="007B751A" w:rsidRPr="0018060A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EE15CB">
        <w:rPr>
          <w:rFonts w:asciiTheme="minorHAnsi" w:hAnsiTheme="minorHAnsi" w:cstheme="minorHAnsi"/>
          <w:b/>
          <w:sz w:val="24"/>
          <w:szCs w:val="24"/>
        </w:rPr>
        <w:t>21</w:t>
      </w:r>
    </w:p>
    <w:p w14:paraId="4836B81D" w14:textId="77777777" w:rsidR="00D360C4" w:rsidRPr="0018060A" w:rsidRDefault="00D360C4" w:rsidP="0070353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726"/>
        <w:gridCol w:w="3438"/>
        <w:gridCol w:w="1526"/>
        <w:gridCol w:w="1394"/>
        <w:gridCol w:w="1394"/>
        <w:gridCol w:w="4149"/>
        <w:gridCol w:w="1366"/>
      </w:tblGrid>
      <w:tr w:rsidR="00C44D7B" w:rsidRPr="0018060A" w14:paraId="4836B81F" w14:textId="77777777" w:rsidTr="00C44D7B">
        <w:tc>
          <w:tcPr>
            <w:tcW w:w="453" w:type="pct"/>
            <w:shd w:val="clear" w:color="auto" w:fill="CCC0D9" w:themeFill="accent4" w:themeFillTint="66"/>
          </w:tcPr>
          <w:p w14:paraId="08C4C7B7" w14:textId="77777777" w:rsidR="00C44D7B" w:rsidRPr="0018060A" w:rsidRDefault="00C44D7B" w:rsidP="008C50F5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47" w:type="pct"/>
            <w:gridSpan w:val="7"/>
            <w:shd w:val="clear" w:color="auto" w:fill="CCC0D9" w:themeFill="accent4" w:themeFillTint="66"/>
            <w:vAlign w:val="center"/>
          </w:tcPr>
          <w:p w14:paraId="4836B81E" w14:textId="692D4534" w:rsidR="00C44D7B" w:rsidRPr="0018060A" w:rsidRDefault="00C44D7B" w:rsidP="008C50F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Insurance </w:t>
            </w:r>
          </w:p>
        </w:tc>
      </w:tr>
      <w:tr w:rsidR="00C44D7B" w:rsidRPr="0018060A" w14:paraId="4836B827" w14:textId="77777777" w:rsidTr="00C44D7B">
        <w:trPr>
          <w:tblHeader/>
        </w:trPr>
        <w:tc>
          <w:tcPr>
            <w:tcW w:w="689" w:type="pct"/>
            <w:gridSpan w:val="2"/>
            <w:shd w:val="clear" w:color="auto" w:fill="5F497A" w:themeFill="accent4" w:themeFillShade="BF"/>
            <w:vAlign w:val="center"/>
          </w:tcPr>
          <w:p w14:paraId="4836B820" w14:textId="77777777" w:rsidR="00C44D7B" w:rsidRPr="0018060A" w:rsidRDefault="00C44D7B" w:rsidP="00D36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117" w:type="pct"/>
            <w:shd w:val="clear" w:color="auto" w:fill="5F497A" w:themeFill="accent4" w:themeFillShade="BF"/>
            <w:vAlign w:val="center"/>
          </w:tcPr>
          <w:p w14:paraId="4836B821" w14:textId="77777777" w:rsidR="00C44D7B" w:rsidRPr="0018060A" w:rsidRDefault="00C44D7B" w:rsidP="00D36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Risk </w:t>
            </w:r>
          </w:p>
        </w:tc>
        <w:tc>
          <w:tcPr>
            <w:tcW w:w="496" w:type="pct"/>
            <w:shd w:val="clear" w:color="auto" w:fill="5F497A" w:themeFill="accent4" w:themeFillShade="BF"/>
            <w:vAlign w:val="center"/>
          </w:tcPr>
          <w:p w14:paraId="4836B822" w14:textId="40793FD3" w:rsidR="00C44D7B" w:rsidRPr="0018060A" w:rsidRDefault="00C44D7B" w:rsidP="00D36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Impact level</w:t>
            </w:r>
          </w:p>
        </w:tc>
        <w:tc>
          <w:tcPr>
            <w:tcW w:w="453" w:type="pct"/>
            <w:shd w:val="clear" w:color="auto" w:fill="5F497A" w:themeFill="accent4" w:themeFillShade="BF"/>
          </w:tcPr>
          <w:p w14:paraId="41B4E04B" w14:textId="5A60089B" w:rsidR="00C44D7B" w:rsidRPr="0018060A" w:rsidRDefault="006679C4" w:rsidP="00D36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453" w:type="pct"/>
            <w:shd w:val="clear" w:color="auto" w:fill="5F497A" w:themeFill="accent4" w:themeFillShade="BF"/>
            <w:vAlign w:val="center"/>
          </w:tcPr>
          <w:p w14:paraId="4836B823" w14:textId="54AB10EB" w:rsidR="00C44D7B" w:rsidRPr="0018060A" w:rsidRDefault="00C44D7B" w:rsidP="00D36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Last</w:t>
            </w:r>
          </w:p>
          <w:p w14:paraId="4836B824" w14:textId="77777777" w:rsidR="00C44D7B" w:rsidRPr="0018060A" w:rsidRDefault="00C44D7B" w:rsidP="00D36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Reviewed</w:t>
            </w:r>
          </w:p>
        </w:tc>
        <w:tc>
          <w:tcPr>
            <w:tcW w:w="1348" w:type="pct"/>
            <w:shd w:val="clear" w:color="auto" w:fill="5F497A" w:themeFill="accent4" w:themeFillShade="BF"/>
            <w:vAlign w:val="center"/>
          </w:tcPr>
          <w:p w14:paraId="4836B825" w14:textId="77777777" w:rsidR="00C44D7B" w:rsidRPr="0018060A" w:rsidRDefault="00C44D7B" w:rsidP="00D36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Management and actions required (bold)</w:t>
            </w:r>
          </w:p>
        </w:tc>
        <w:tc>
          <w:tcPr>
            <w:tcW w:w="444" w:type="pct"/>
            <w:shd w:val="clear" w:color="auto" w:fill="5F497A" w:themeFill="accent4" w:themeFillShade="BF"/>
            <w:vAlign w:val="center"/>
          </w:tcPr>
          <w:p w14:paraId="4836B826" w14:textId="77777777" w:rsidR="00C44D7B" w:rsidRPr="0018060A" w:rsidRDefault="00C44D7B" w:rsidP="00D36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 due</w:t>
            </w:r>
          </w:p>
        </w:tc>
      </w:tr>
      <w:tr w:rsidR="00C44D7B" w:rsidRPr="00E43708" w14:paraId="4836B82E" w14:textId="77777777" w:rsidTr="00C44D7B">
        <w:trPr>
          <w:trHeight w:val="340"/>
        </w:trPr>
        <w:tc>
          <w:tcPr>
            <w:tcW w:w="689" w:type="pct"/>
            <w:gridSpan w:val="2"/>
            <w:vAlign w:val="center"/>
          </w:tcPr>
          <w:p w14:paraId="4836B828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Public and Employers’ Liability</w:t>
            </w:r>
          </w:p>
        </w:tc>
        <w:tc>
          <w:tcPr>
            <w:tcW w:w="1117" w:type="pct"/>
            <w:vAlign w:val="center"/>
          </w:tcPr>
          <w:p w14:paraId="4836B829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Not meeting legal requirements</w:t>
            </w:r>
          </w:p>
        </w:tc>
        <w:tc>
          <w:tcPr>
            <w:tcW w:w="496" w:type="pct"/>
            <w:vAlign w:val="center"/>
          </w:tcPr>
          <w:p w14:paraId="4836B82A" w14:textId="4FAEB184" w:rsidR="00C44D7B" w:rsidRPr="00F5120A" w:rsidRDefault="00C44D7B" w:rsidP="00D360C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120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453" w:type="pct"/>
          </w:tcPr>
          <w:p w14:paraId="6CFDAB90" w14:textId="7407FF39" w:rsidR="006679C4" w:rsidRPr="00FA41A3" w:rsidRDefault="006679C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53" w:type="pct"/>
            <w:vAlign w:val="center"/>
          </w:tcPr>
          <w:p w14:paraId="4836B82B" w14:textId="695495A4" w:rsidR="00C44D7B" w:rsidRPr="00FA41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14:paraId="4836B82C" w14:textId="7345CE12" w:rsidR="00C44D7B" w:rsidRPr="00723E64" w:rsidRDefault="00C44D7B" w:rsidP="009928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3E64">
              <w:rPr>
                <w:rFonts w:asciiTheme="minorHAnsi" w:hAnsiTheme="minorHAnsi" w:cstheme="minorHAnsi"/>
                <w:sz w:val="24"/>
                <w:szCs w:val="24"/>
              </w:rPr>
              <w:t>Indemnity limit Public £12,000,000 Employer’s £10,000,000</w:t>
            </w:r>
          </w:p>
        </w:tc>
        <w:tc>
          <w:tcPr>
            <w:tcW w:w="444" w:type="pct"/>
            <w:shd w:val="clear" w:color="auto" w:fill="auto"/>
          </w:tcPr>
          <w:p w14:paraId="4836B82D" w14:textId="51D6FD19" w:rsidR="00C44D7B" w:rsidRPr="006E79EC" w:rsidRDefault="00C44D7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79EC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C44D7B" w:rsidRPr="00E43708" w14:paraId="4836B835" w14:textId="77777777" w:rsidTr="00C44D7B">
        <w:trPr>
          <w:trHeight w:val="340"/>
        </w:trPr>
        <w:tc>
          <w:tcPr>
            <w:tcW w:w="689" w:type="pct"/>
            <w:gridSpan w:val="2"/>
            <w:vAlign w:val="center"/>
          </w:tcPr>
          <w:p w14:paraId="4836B82F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Money and Fidelity Guarantee </w:t>
            </w:r>
          </w:p>
        </w:tc>
        <w:tc>
          <w:tcPr>
            <w:tcW w:w="1117" w:type="pct"/>
            <w:vAlign w:val="center"/>
          </w:tcPr>
          <w:p w14:paraId="4836B830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Financial Loss</w:t>
            </w:r>
          </w:p>
        </w:tc>
        <w:tc>
          <w:tcPr>
            <w:tcW w:w="496" w:type="pct"/>
            <w:vAlign w:val="center"/>
          </w:tcPr>
          <w:p w14:paraId="4836B831" w14:textId="675FA0CB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53" w:type="pct"/>
          </w:tcPr>
          <w:p w14:paraId="2B304D7C" w14:textId="71D715C8" w:rsidR="00C44D7B" w:rsidRPr="00FA41A3" w:rsidRDefault="006679C4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53" w:type="pct"/>
            <w:vAlign w:val="center"/>
          </w:tcPr>
          <w:p w14:paraId="4836B832" w14:textId="778E5A6F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48" w:type="pct"/>
            <w:vAlign w:val="center"/>
          </w:tcPr>
          <w:p w14:paraId="4836B833" w14:textId="10D05DC7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23E64">
              <w:rPr>
                <w:rFonts w:asciiTheme="minorHAnsi" w:hAnsiTheme="minorHAnsi" w:cstheme="minorHAnsi"/>
                <w:sz w:val="24"/>
                <w:szCs w:val="24"/>
              </w:rPr>
              <w:t>Indemnity limit Fidelity guarantee: £100,000, money £250,000</w:t>
            </w:r>
          </w:p>
        </w:tc>
        <w:tc>
          <w:tcPr>
            <w:tcW w:w="444" w:type="pct"/>
            <w:shd w:val="clear" w:color="auto" w:fill="auto"/>
          </w:tcPr>
          <w:p w14:paraId="4836B834" w14:textId="281D2137" w:rsidR="00C44D7B" w:rsidRPr="006E79EC" w:rsidRDefault="00C44D7B" w:rsidP="000F66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79EC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C44D7B" w:rsidRPr="00E43708" w14:paraId="4836B83C" w14:textId="77777777" w:rsidTr="00C44D7B">
        <w:trPr>
          <w:trHeight w:val="340"/>
        </w:trPr>
        <w:tc>
          <w:tcPr>
            <w:tcW w:w="689" w:type="pct"/>
            <w:gridSpan w:val="2"/>
            <w:vAlign w:val="center"/>
          </w:tcPr>
          <w:p w14:paraId="4836B836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Personal Accident</w:t>
            </w:r>
          </w:p>
        </w:tc>
        <w:tc>
          <w:tcPr>
            <w:tcW w:w="1117" w:type="pct"/>
            <w:vAlign w:val="center"/>
          </w:tcPr>
          <w:p w14:paraId="4836B837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Financial Loss</w:t>
            </w:r>
          </w:p>
        </w:tc>
        <w:tc>
          <w:tcPr>
            <w:tcW w:w="496" w:type="pct"/>
            <w:vAlign w:val="center"/>
          </w:tcPr>
          <w:p w14:paraId="4836B838" w14:textId="0C505A82" w:rsidR="00C44D7B" w:rsidRPr="00F5120A" w:rsidRDefault="00C44D7B" w:rsidP="000F66C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120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453" w:type="pct"/>
          </w:tcPr>
          <w:p w14:paraId="6568DD6E" w14:textId="636B7F08" w:rsidR="00C44D7B" w:rsidRPr="00FA41A3" w:rsidRDefault="006679C4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53" w:type="pct"/>
            <w:vAlign w:val="center"/>
          </w:tcPr>
          <w:p w14:paraId="4836B839" w14:textId="27AE5112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48" w:type="pct"/>
            <w:vAlign w:val="center"/>
          </w:tcPr>
          <w:p w14:paraId="4836B83A" w14:textId="55385486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23E64">
              <w:rPr>
                <w:rFonts w:asciiTheme="minorHAnsi" w:hAnsiTheme="minorHAnsi" w:cstheme="minorHAnsi"/>
                <w:sz w:val="24"/>
                <w:szCs w:val="24"/>
              </w:rPr>
              <w:t xml:space="preserve">Indemnity limit £500k per person;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 annual claim cover </w:t>
            </w:r>
            <w:r w:rsidRPr="00723E64">
              <w:rPr>
                <w:rFonts w:asciiTheme="minorHAnsi" w:hAnsiTheme="minorHAnsi" w:cstheme="minorHAnsi"/>
                <w:sz w:val="24"/>
                <w:szCs w:val="24"/>
              </w:rPr>
              <w:t>£2m</w:t>
            </w:r>
          </w:p>
        </w:tc>
        <w:tc>
          <w:tcPr>
            <w:tcW w:w="444" w:type="pct"/>
            <w:shd w:val="clear" w:color="auto" w:fill="auto"/>
          </w:tcPr>
          <w:p w14:paraId="4836B83B" w14:textId="2D5CC8EF" w:rsidR="00C44D7B" w:rsidRPr="006E79EC" w:rsidRDefault="00C44D7B" w:rsidP="000F66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79EC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C44D7B" w:rsidRPr="00E43708" w14:paraId="4836B843" w14:textId="77777777" w:rsidTr="00C44D7B">
        <w:trPr>
          <w:trHeight w:val="340"/>
        </w:trPr>
        <w:tc>
          <w:tcPr>
            <w:tcW w:w="689" w:type="pct"/>
            <w:gridSpan w:val="2"/>
            <w:vAlign w:val="center"/>
          </w:tcPr>
          <w:p w14:paraId="4836B83D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War Memorial, fountain,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street lights</w:t>
            </w:r>
            <w:proofErr w:type="gramEnd"/>
          </w:p>
        </w:tc>
        <w:tc>
          <w:tcPr>
            <w:tcW w:w="1117" w:type="pct"/>
            <w:vAlign w:val="center"/>
          </w:tcPr>
          <w:p w14:paraId="4836B83E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Asset/ Financial Loss</w:t>
            </w:r>
          </w:p>
        </w:tc>
        <w:tc>
          <w:tcPr>
            <w:tcW w:w="496" w:type="pct"/>
            <w:vAlign w:val="center"/>
          </w:tcPr>
          <w:p w14:paraId="4836B83F" w14:textId="615A5DDF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53" w:type="pct"/>
          </w:tcPr>
          <w:p w14:paraId="3696919F" w14:textId="77777777" w:rsidR="00C44D7B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A43841" w14:textId="495D5E32" w:rsidR="006679C4" w:rsidRPr="00FA41A3" w:rsidRDefault="006679C4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53" w:type="pct"/>
            <w:vAlign w:val="center"/>
          </w:tcPr>
          <w:p w14:paraId="4836B840" w14:textId="1CD006DE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48" w:type="pct"/>
            <w:vAlign w:val="center"/>
          </w:tcPr>
          <w:p w14:paraId="4836B841" w14:textId="598AE24B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71288">
              <w:rPr>
                <w:rFonts w:asciiTheme="minorHAnsi" w:hAnsiTheme="minorHAnsi" w:cstheme="minorHAnsi"/>
                <w:sz w:val="24"/>
                <w:szCs w:val="24"/>
              </w:rPr>
              <w:t>£4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0,341</w:t>
            </w:r>
          </w:p>
        </w:tc>
        <w:tc>
          <w:tcPr>
            <w:tcW w:w="444" w:type="pct"/>
            <w:shd w:val="clear" w:color="auto" w:fill="auto"/>
          </w:tcPr>
          <w:p w14:paraId="4836B842" w14:textId="0A68E2BF" w:rsidR="00C44D7B" w:rsidRPr="006E79EC" w:rsidRDefault="00C44D7B" w:rsidP="000F66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79EC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C44D7B" w:rsidRPr="00E43708" w14:paraId="4836B84A" w14:textId="77777777" w:rsidTr="00C44D7B">
        <w:trPr>
          <w:trHeight w:val="340"/>
        </w:trPr>
        <w:tc>
          <w:tcPr>
            <w:tcW w:w="689" w:type="pct"/>
            <w:gridSpan w:val="2"/>
            <w:vAlign w:val="center"/>
          </w:tcPr>
          <w:p w14:paraId="4836B844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Cover for Parish Owned Property</w:t>
            </w:r>
          </w:p>
        </w:tc>
        <w:tc>
          <w:tcPr>
            <w:tcW w:w="1117" w:type="pct"/>
            <w:vAlign w:val="center"/>
          </w:tcPr>
          <w:p w14:paraId="4836B845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Asset/ Financial Loss</w:t>
            </w:r>
          </w:p>
        </w:tc>
        <w:tc>
          <w:tcPr>
            <w:tcW w:w="496" w:type="pct"/>
            <w:vAlign w:val="center"/>
          </w:tcPr>
          <w:p w14:paraId="4836B846" w14:textId="62DE4ACD" w:rsidR="00C44D7B" w:rsidRPr="00F5120A" w:rsidRDefault="00C44D7B" w:rsidP="000F66C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120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453" w:type="pct"/>
          </w:tcPr>
          <w:p w14:paraId="63679E22" w14:textId="08A83BF9" w:rsidR="006679C4" w:rsidRDefault="006679C4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117D20" w14:textId="6EF9FAE8" w:rsidR="00CB7ABE" w:rsidRDefault="00CB7ABE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1B7EA9" w14:textId="44D6CDEB" w:rsidR="00CB7ABE" w:rsidRDefault="00CB7ABE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  <w:p w14:paraId="2CBCC5FE" w14:textId="37055A57" w:rsidR="006679C4" w:rsidRPr="00FA41A3" w:rsidRDefault="006679C4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14:paraId="4836B847" w14:textId="60AECB5E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48" w:type="pct"/>
            <w:vAlign w:val="center"/>
          </w:tcPr>
          <w:p w14:paraId="4836B848" w14:textId="080BA298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proofErr w:type="gramStart"/>
            <w:r w:rsidRPr="009E490E">
              <w:rPr>
                <w:rFonts w:asciiTheme="minorHAnsi" w:hAnsiTheme="minorHAnsi" w:cstheme="minorHAnsi"/>
                <w:sz w:val="24"/>
                <w:szCs w:val="24"/>
              </w:rPr>
              <w:t>Hirers</w:t>
            </w:r>
            <w:proofErr w:type="gramEnd"/>
            <w:r w:rsidRPr="009E490E">
              <w:rPr>
                <w:rFonts w:asciiTheme="minorHAnsi" w:hAnsiTheme="minorHAnsi" w:cstheme="minorHAnsi"/>
                <w:sz w:val="24"/>
                <w:szCs w:val="24"/>
              </w:rPr>
              <w:t xml:space="preserve"> indemnity £2,000,000. Property all risks cover - buildings £36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9E490E">
              <w:rPr>
                <w:rFonts w:asciiTheme="minorHAnsi" w:hAnsiTheme="minorHAnsi" w:cstheme="minorHAnsi"/>
                <w:sz w:val="24"/>
                <w:szCs w:val="24"/>
              </w:rPr>
              <w:t>,000</w:t>
            </w:r>
            <w:r w:rsidRPr="005F4382">
              <w:rPr>
                <w:rFonts w:asciiTheme="minorHAnsi" w:hAnsiTheme="minorHAnsi" w:cstheme="minorHAnsi"/>
                <w:sz w:val="24"/>
                <w:szCs w:val="24"/>
              </w:rPr>
              <w:t>, contents 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21,218</w:t>
            </w:r>
            <w:r w:rsidRPr="00771288">
              <w:rPr>
                <w:rFonts w:asciiTheme="minorHAnsi" w:hAnsiTheme="minorHAnsi" w:cstheme="minorHAnsi"/>
                <w:sz w:val="24"/>
                <w:szCs w:val="24"/>
              </w:rPr>
              <w:t>, playground equipment £6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3,654</w:t>
            </w:r>
            <w:r w:rsidRPr="0077128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44" w:type="pct"/>
            <w:shd w:val="clear" w:color="auto" w:fill="auto"/>
          </w:tcPr>
          <w:p w14:paraId="4836B849" w14:textId="53D5545D" w:rsidR="00C44D7B" w:rsidRPr="006E79EC" w:rsidRDefault="00C44D7B" w:rsidP="000F66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79EC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C44D7B" w:rsidRPr="00E43708" w14:paraId="4836B851" w14:textId="77777777" w:rsidTr="00C44D7B">
        <w:trPr>
          <w:trHeight w:val="340"/>
        </w:trPr>
        <w:tc>
          <w:tcPr>
            <w:tcW w:w="689" w:type="pct"/>
            <w:gridSpan w:val="2"/>
            <w:vAlign w:val="center"/>
          </w:tcPr>
          <w:p w14:paraId="4836B84B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Loss of Revenue</w:t>
            </w:r>
          </w:p>
        </w:tc>
        <w:tc>
          <w:tcPr>
            <w:tcW w:w="1117" w:type="pct"/>
            <w:vAlign w:val="center"/>
          </w:tcPr>
          <w:p w14:paraId="4836B84C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Financial Loss through rents not being paid</w:t>
            </w:r>
          </w:p>
        </w:tc>
        <w:tc>
          <w:tcPr>
            <w:tcW w:w="496" w:type="pct"/>
            <w:vAlign w:val="center"/>
          </w:tcPr>
          <w:p w14:paraId="4836B84D" w14:textId="64F3D089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53" w:type="pct"/>
          </w:tcPr>
          <w:p w14:paraId="5297EF15" w14:textId="77777777" w:rsidR="007070D7" w:rsidRDefault="007070D7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C93C89" w14:textId="29BBC98E" w:rsidR="007070D7" w:rsidRPr="00FA41A3" w:rsidRDefault="007070D7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53" w:type="pct"/>
            <w:vAlign w:val="center"/>
          </w:tcPr>
          <w:p w14:paraId="4836B84E" w14:textId="299D7CCB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48" w:type="pct"/>
            <w:vAlign w:val="center"/>
          </w:tcPr>
          <w:p w14:paraId="4836B84F" w14:textId="6EE54AFC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Covered under Legal costs assuming debt more than £250</w:t>
            </w:r>
          </w:p>
        </w:tc>
        <w:tc>
          <w:tcPr>
            <w:tcW w:w="444" w:type="pct"/>
            <w:shd w:val="clear" w:color="auto" w:fill="auto"/>
          </w:tcPr>
          <w:p w14:paraId="4836B850" w14:textId="6B10869B" w:rsidR="00C44D7B" w:rsidRPr="006E79EC" w:rsidRDefault="00C44D7B" w:rsidP="000F66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79EC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C44D7B" w:rsidRPr="00E43708" w14:paraId="4836B858" w14:textId="77777777" w:rsidTr="00C44D7B">
        <w:trPr>
          <w:trHeight w:val="340"/>
        </w:trPr>
        <w:tc>
          <w:tcPr>
            <w:tcW w:w="689" w:type="pct"/>
            <w:gridSpan w:val="2"/>
            <w:vAlign w:val="center"/>
          </w:tcPr>
          <w:p w14:paraId="4836B852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Officials Indemnity (includes members)</w:t>
            </w:r>
          </w:p>
        </w:tc>
        <w:tc>
          <w:tcPr>
            <w:tcW w:w="1117" w:type="pct"/>
            <w:vAlign w:val="center"/>
          </w:tcPr>
          <w:p w14:paraId="4836B853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Financial Loss, loss of officers/members</w:t>
            </w:r>
          </w:p>
        </w:tc>
        <w:tc>
          <w:tcPr>
            <w:tcW w:w="496" w:type="pct"/>
            <w:vAlign w:val="center"/>
          </w:tcPr>
          <w:p w14:paraId="4836B854" w14:textId="5F97549C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53" w:type="pct"/>
          </w:tcPr>
          <w:p w14:paraId="617C2C1A" w14:textId="77777777" w:rsidR="00C44D7B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F784A9" w14:textId="73B4CFD0" w:rsidR="007070D7" w:rsidRPr="00FA41A3" w:rsidRDefault="007070D7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53" w:type="pct"/>
            <w:vAlign w:val="center"/>
          </w:tcPr>
          <w:p w14:paraId="4836B855" w14:textId="65EF78BB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48" w:type="pct"/>
            <w:vAlign w:val="center"/>
          </w:tcPr>
          <w:p w14:paraId="4836B856" w14:textId="11EB4E78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942A5">
              <w:rPr>
                <w:rFonts w:asciiTheme="minorHAnsi" w:hAnsiTheme="minorHAnsi" w:cstheme="minorHAnsi"/>
                <w:sz w:val="24"/>
                <w:szCs w:val="24"/>
              </w:rPr>
              <w:t>Indemnity limit £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942A5">
              <w:rPr>
                <w:rFonts w:asciiTheme="minorHAnsi" w:hAnsiTheme="minorHAnsi" w:cstheme="minorHAnsi"/>
                <w:sz w:val="24"/>
                <w:szCs w:val="24"/>
              </w:rPr>
              <w:t>00,000 (accident/assault limit £50,000)</w:t>
            </w:r>
          </w:p>
        </w:tc>
        <w:tc>
          <w:tcPr>
            <w:tcW w:w="444" w:type="pct"/>
            <w:shd w:val="clear" w:color="auto" w:fill="auto"/>
          </w:tcPr>
          <w:p w14:paraId="4836B857" w14:textId="11E15CF7" w:rsidR="00C44D7B" w:rsidRPr="006E79EC" w:rsidRDefault="00C44D7B" w:rsidP="000F66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79EC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C44D7B" w:rsidRPr="00E43708" w14:paraId="4836B85F" w14:textId="77777777" w:rsidTr="00C44D7B">
        <w:trPr>
          <w:trHeight w:val="340"/>
        </w:trPr>
        <w:tc>
          <w:tcPr>
            <w:tcW w:w="689" w:type="pct"/>
            <w:gridSpan w:val="2"/>
            <w:vAlign w:val="center"/>
          </w:tcPr>
          <w:p w14:paraId="4836B859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Libel and Slander</w:t>
            </w:r>
          </w:p>
        </w:tc>
        <w:tc>
          <w:tcPr>
            <w:tcW w:w="1117" w:type="pct"/>
            <w:vAlign w:val="center"/>
          </w:tcPr>
          <w:p w14:paraId="4836B85A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Financial Loss, loss of officers/members</w:t>
            </w:r>
          </w:p>
        </w:tc>
        <w:tc>
          <w:tcPr>
            <w:tcW w:w="496" w:type="pct"/>
            <w:vAlign w:val="center"/>
          </w:tcPr>
          <w:p w14:paraId="4836B85B" w14:textId="4B27B459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53" w:type="pct"/>
          </w:tcPr>
          <w:p w14:paraId="695E74D0" w14:textId="5076FDB1" w:rsidR="007070D7" w:rsidRPr="00FA41A3" w:rsidRDefault="007070D7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53" w:type="pct"/>
            <w:vAlign w:val="center"/>
          </w:tcPr>
          <w:p w14:paraId="4836B85C" w14:textId="4E0D2558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48" w:type="pct"/>
            <w:vAlign w:val="center"/>
          </w:tcPr>
          <w:p w14:paraId="4836B85D" w14:textId="6D7A8FCB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23E64">
              <w:rPr>
                <w:rFonts w:asciiTheme="minorHAnsi" w:hAnsiTheme="minorHAnsi" w:cstheme="minorHAnsi"/>
                <w:sz w:val="24"/>
                <w:szCs w:val="24"/>
              </w:rPr>
              <w:t>Indemnity limit £250,000</w:t>
            </w:r>
          </w:p>
        </w:tc>
        <w:tc>
          <w:tcPr>
            <w:tcW w:w="444" w:type="pct"/>
            <w:shd w:val="clear" w:color="auto" w:fill="auto"/>
          </w:tcPr>
          <w:p w14:paraId="4836B85E" w14:textId="6CC0F333" w:rsidR="00C44D7B" w:rsidRPr="006E79EC" w:rsidRDefault="00C44D7B" w:rsidP="000F66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79EC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C44D7B" w:rsidRPr="00E43708" w14:paraId="4836B866" w14:textId="77777777" w:rsidTr="00C44D7B">
        <w:trPr>
          <w:trHeight w:val="340"/>
        </w:trPr>
        <w:tc>
          <w:tcPr>
            <w:tcW w:w="689" w:type="pct"/>
            <w:gridSpan w:val="2"/>
            <w:vAlign w:val="center"/>
          </w:tcPr>
          <w:p w14:paraId="4836B860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Legal costs </w:t>
            </w:r>
          </w:p>
        </w:tc>
        <w:tc>
          <w:tcPr>
            <w:tcW w:w="1117" w:type="pct"/>
            <w:vAlign w:val="center"/>
          </w:tcPr>
          <w:p w14:paraId="4836B861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Expense due to litigation</w:t>
            </w:r>
          </w:p>
        </w:tc>
        <w:tc>
          <w:tcPr>
            <w:tcW w:w="496" w:type="pct"/>
            <w:vAlign w:val="center"/>
          </w:tcPr>
          <w:p w14:paraId="4836B862" w14:textId="743D33DC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53" w:type="pct"/>
          </w:tcPr>
          <w:p w14:paraId="40FC8D2D" w14:textId="7FEF5CD8" w:rsidR="00C44D7B" w:rsidRPr="00FA41A3" w:rsidRDefault="007070D7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53" w:type="pct"/>
            <w:vAlign w:val="center"/>
          </w:tcPr>
          <w:p w14:paraId="4836B863" w14:textId="19BB496D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48" w:type="pct"/>
            <w:vAlign w:val="center"/>
          </w:tcPr>
          <w:p w14:paraId="4836B864" w14:textId="759777AC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23E64">
              <w:rPr>
                <w:rFonts w:asciiTheme="minorHAnsi" w:hAnsiTheme="minorHAnsi" w:cstheme="minorHAnsi"/>
                <w:sz w:val="24"/>
                <w:szCs w:val="24"/>
              </w:rPr>
              <w:t>£200, 000</w:t>
            </w:r>
          </w:p>
        </w:tc>
        <w:tc>
          <w:tcPr>
            <w:tcW w:w="444" w:type="pct"/>
            <w:shd w:val="clear" w:color="auto" w:fill="auto"/>
          </w:tcPr>
          <w:p w14:paraId="4836B865" w14:textId="22769E42" w:rsidR="00C44D7B" w:rsidRPr="006E79EC" w:rsidRDefault="00C44D7B" w:rsidP="000F66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79EC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</w:tbl>
    <w:p w14:paraId="4836B869" w14:textId="192A7916" w:rsidR="00182478" w:rsidRPr="0018060A" w:rsidRDefault="00182478" w:rsidP="008113E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br w:type="page"/>
      </w:r>
      <w:r w:rsidR="006679C4">
        <w:rPr>
          <w:rFonts w:asciiTheme="minorHAnsi" w:hAnsiTheme="minorHAnsi" w:cstheme="minorHAnsi"/>
          <w:sz w:val="24"/>
          <w:szCs w:val="24"/>
        </w:rPr>
        <w:lastRenderedPageBreak/>
        <w:t>l</w:t>
      </w:r>
    </w:p>
    <w:p w14:paraId="4836B86A" w14:textId="77777777" w:rsidR="00AC7552" w:rsidRPr="001C0950" w:rsidRDefault="001C0950">
      <w:pPr>
        <w:rPr>
          <w:rFonts w:asciiTheme="minorHAnsi" w:hAnsiTheme="minorHAnsi" w:cstheme="minorHAnsi"/>
          <w:i/>
          <w:sz w:val="24"/>
          <w:szCs w:val="24"/>
        </w:rPr>
      </w:pPr>
      <w:proofErr w:type="spellStart"/>
      <w:r>
        <w:rPr>
          <w:rFonts w:asciiTheme="minorHAnsi" w:hAnsiTheme="minorHAnsi" w:cstheme="minorHAnsi"/>
          <w:i/>
          <w:sz w:val="24"/>
          <w:szCs w:val="24"/>
        </w:rPr>
        <w:t>N.</w:t>
      </w:r>
      <w:proofErr w:type="gramStart"/>
      <w:r>
        <w:rPr>
          <w:rFonts w:asciiTheme="minorHAnsi" w:hAnsiTheme="minorHAnsi" w:cstheme="minorHAnsi"/>
          <w:i/>
          <w:sz w:val="24"/>
          <w:szCs w:val="24"/>
        </w:rPr>
        <w:t>B.</w:t>
      </w:r>
      <w:r w:rsidR="00AC7552" w:rsidRPr="001C0950">
        <w:rPr>
          <w:rFonts w:asciiTheme="minorHAnsi" w:hAnsiTheme="minorHAnsi" w:cstheme="minorHAnsi"/>
          <w:i/>
          <w:sz w:val="24"/>
          <w:szCs w:val="24"/>
        </w:rPr>
        <w:t>Review</w:t>
      </w:r>
      <w:proofErr w:type="spellEnd"/>
      <w:proofErr w:type="gramEnd"/>
      <w:r w:rsidR="00AC7552" w:rsidRPr="001C0950">
        <w:rPr>
          <w:rFonts w:asciiTheme="minorHAnsi" w:hAnsiTheme="minorHAnsi" w:cstheme="minorHAnsi"/>
          <w:i/>
          <w:sz w:val="24"/>
          <w:szCs w:val="24"/>
        </w:rPr>
        <w:t xml:space="preserve"> date relates to specific annual risk assessment review for this area</w:t>
      </w:r>
      <w:r w:rsidR="009708AA" w:rsidRPr="001C0950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474"/>
        <w:gridCol w:w="2428"/>
        <w:gridCol w:w="1400"/>
        <w:gridCol w:w="1274"/>
        <w:gridCol w:w="1331"/>
        <w:gridCol w:w="5971"/>
        <w:gridCol w:w="1237"/>
      </w:tblGrid>
      <w:tr w:rsidR="00C44D7B" w:rsidRPr="0018060A" w14:paraId="4836B86C" w14:textId="77777777" w:rsidTr="00C44D7B">
        <w:tc>
          <w:tcPr>
            <w:tcW w:w="414" w:type="pct"/>
            <w:shd w:val="clear" w:color="auto" w:fill="CCC0D9" w:themeFill="accent4" w:themeFillTint="66"/>
          </w:tcPr>
          <w:p w14:paraId="0759379D" w14:textId="77777777" w:rsidR="00C44D7B" w:rsidRPr="0018060A" w:rsidRDefault="00C44D7B" w:rsidP="001C0950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86" w:type="pct"/>
            <w:gridSpan w:val="7"/>
            <w:shd w:val="clear" w:color="auto" w:fill="CCC0D9" w:themeFill="accent4" w:themeFillTint="66"/>
            <w:vAlign w:val="center"/>
          </w:tcPr>
          <w:p w14:paraId="4836B86B" w14:textId="7E29095D" w:rsidR="00C44D7B" w:rsidRPr="0018060A" w:rsidRDefault="00C44D7B" w:rsidP="001C0950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Health and Safety</w:t>
            </w:r>
          </w:p>
        </w:tc>
      </w:tr>
      <w:tr w:rsidR="00C44D7B" w:rsidRPr="0018060A" w14:paraId="4836B874" w14:textId="77777777" w:rsidTr="00C44D7B">
        <w:trPr>
          <w:tblHeader/>
        </w:trPr>
        <w:tc>
          <w:tcPr>
            <w:tcW w:w="568" w:type="pct"/>
            <w:gridSpan w:val="2"/>
            <w:shd w:val="clear" w:color="auto" w:fill="5F497A" w:themeFill="accent4" w:themeFillShade="BF"/>
            <w:vAlign w:val="center"/>
          </w:tcPr>
          <w:p w14:paraId="4836B86D" w14:textId="77777777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789" w:type="pct"/>
            <w:shd w:val="clear" w:color="auto" w:fill="5F497A" w:themeFill="accent4" w:themeFillShade="BF"/>
            <w:vAlign w:val="center"/>
          </w:tcPr>
          <w:p w14:paraId="4836B86E" w14:textId="77777777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Risk </w:t>
            </w:r>
          </w:p>
        </w:tc>
        <w:tc>
          <w:tcPr>
            <w:tcW w:w="455" w:type="pct"/>
            <w:shd w:val="clear" w:color="auto" w:fill="5F497A" w:themeFill="accent4" w:themeFillShade="BF"/>
            <w:vAlign w:val="center"/>
          </w:tcPr>
          <w:p w14:paraId="4836B86F" w14:textId="1094C631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Impact level</w:t>
            </w:r>
          </w:p>
        </w:tc>
        <w:tc>
          <w:tcPr>
            <w:tcW w:w="414" w:type="pct"/>
            <w:shd w:val="clear" w:color="auto" w:fill="5F497A" w:themeFill="accent4" w:themeFillShade="BF"/>
          </w:tcPr>
          <w:p w14:paraId="3E800D64" w14:textId="4E991758" w:rsidR="00C44D7B" w:rsidRPr="0018060A" w:rsidRDefault="002E62CF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432" w:type="pct"/>
            <w:shd w:val="clear" w:color="auto" w:fill="5F497A" w:themeFill="accent4" w:themeFillShade="BF"/>
            <w:vAlign w:val="center"/>
          </w:tcPr>
          <w:p w14:paraId="4836B870" w14:textId="7EA296CC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Last</w:t>
            </w:r>
          </w:p>
          <w:p w14:paraId="4836B871" w14:textId="77777777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Reviewed</w:t>
            </w:r>
          </w:p>
        </w:tc>
        <w:tc>
          <w:tcPr>
            <w:tcW w:w="1940" w:type="pct"/>
            <w:shd w:val="clear" w:color="auto" w:fill="5F497A" w:themeFill="accent4" w:themeFillShade="BF"/>
            <w:vAlign w:val="center"/>
          </w:tcPr>
          <w:p w14:paraId="4836B872" w14:textId="77777777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Management and actions required (bold)</w:t>
            </w:r>
          </w:p>
        </w:tc>
        <w:tc>
          <w:tcPr>
            <w:tcW w:w="403" w:type="pct"/>
            <w:shd w:val="clear" w:color="auto" w:fill="5F497A" w:themeFill="accent4" w:themeFillShade="BF"/>
            <w:vAlign w:val="center"/>
          </w:tcPr>
          <w:p w14:paraId="4836B873" w14:textId="77777777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 due</w:t>
            </w:r>
          </w:p>
        </w:tc>
      </w:tr>
      <w:tr w:rsidR="00C44D7B" w:rsidRPr="0018060A" w14:paraId="4836B87B" w14:textId="77777777" w:rsidTr="00C44D7B">
        <w:tc>
          <w:tcPr>
            <w:tcW w:w="568" w:type="pct"/>
            <w:gridSpan w:val="2"/>
            <w:vAlign w:val="center"/>
          </w:tcPr>
          <w:p w14:paraId="4836B875" w14:textId="77777777" w:rsidR="00C44D7B" w:rsidRPr="0018060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Chapel </w:t>
            </w:r>
          </w:p>
        </w:tc>
        <w:tc>
          <w:tcPr>
            <w:tcW w:w="789" w:type="pct"/>
            <w:vAlign w:val="center"/>
          </w:tcPr>
          <w:p w14:paraId="4836B876" w14:textId="77777777" w:rsidR="00C44D7B" w:rsidRPr="0018060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Injury to public, members,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employees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or volunteers, </w:t>
            </w:r>
          </w:p>
        </w:tc>
        <w:tc>
          <w:tcPr>
            <w:tcW w:w="455" w:type="pct"/>
            <w:vAlign w:val="center"/>
          </w:tcPr>
          <w:p w14:paraId="4836B877" w14:textId="4CD8BAF8" w:rsidR="00C44D7B" w:rsidRPr="00C44CA3" w:rsidRDefault="00C44D7B" w:rsidP="001C095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14" w:type="pct"/>
          </w:tcPr>
          <w:p w14:paraId="011E5D89" w14:textId="77777777" w:rsidR="00C44D7B" w:rsidRPr="00C44CA3" w:rsidRDefault="00C44D7B" w:rsidP="001C0950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</w:p>
          <w:p w14:paraId="14D4E645" w14:textId="77777777" w:rsidR="002E62CF" w:rsidRPr="00C44CA3" w:rsidRDefault="002E62CF" w:rsidP="001C0950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</w:p>
          <w:p w14:paraId="5CF1009E" w14:textId="46928F0F" w:rsidR="002E62CF" w:rsidRPr="00C44CA3" w:rsidRDefault="002E62CF" w:rsidP="001C0950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32" w:type="pct"/>
            <w:vAlign w:val="center"/>
          </w:tcPr>
          <w:p w14:paraId="4836B878" w14:textId="4CBBD541" w:rsidR="00C44D7B" w:rsidRPr="0049629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940" w:type="pct"/>
            <w:vAlign w:val="center"/>
          </w:tcPr>
          <w:p w14:paraId="4836B879" w14:textId="3B99EF55" w:rsidR="00C44D7B" w:rsidRPr="0049629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D9704C">
              <w:rPr>
                <w:rFonts w:asciiTheme="minorHAnsi" w:hAnsiTheme="minorHAnsi" w:cstheme="minorHAnsi"/>
                <w:sz w:val="24"/>
                <w:szCs w:val="24"/>
              </w:rPr>
              <w:t>Maintain annual statutory checks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Develop “Lone Worker” guidance.  </w:t>
            </w:r>
            <w:r w:rsidRPr="00361D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Two medium risks for action – see Risk Assessment Tracking Register – note agreed May 2021 not to hire Chapel to public during COVID-19 pandemic.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836B87A" w14:textId="14B1BCC8" w:rsidR="00C44D7B" w:rsidRPr="0049629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82" w14:textId="77777777" w:rsidTr="00C44D7B">
        <w:tc>
          <w:tcPr>
            <w:tcW w:w="568" w:type="pct"/>
            <w:gridSpan w:val="2"/>
            <w:vAlign w:val="center"/>
          </w:tcPr>
          <w:p w14:paraId="4836B87C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Cemetery</w:t>
            </w:r>
          </w:p>
        </w:tc>
        <w:tc>
          <w:tcPr>
            <w:tcW w:w="789" w:type="pct"/>
          </w:tcPr>
          <w:p w14:paraId="4836B87D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Injury to public, members,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employees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or volunteers</w:t>
            </w:r>
          </w:p>
        </w:tc>
        <w:tc>
          <w:tcPr>
            <w:tcW w:w="455" w:type="pct"/>
          </w:tcPr>
          <w:p w14:paraId="4836B87E" w14:textId="0968DF8C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14" w:type="pct"/>
          </w:tcPr>
          <w:p w14:paraId="7001849E" w14:textId="7F871089" w:rsidR="00C44D7B" w:rsidRPr="00C44CA3" w:rsidRDefault="002E62CF" w:rsidP="000F66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32" w:type="pct"/>
          </w:tcPr>
          <w:p w14:paraId="4836B87F" w14:textId="0816DBF9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940" w:type="pct"/>
            <w:vAlign w:val="center"/>
          </w:tcPr>
          <w:p w14:paraId="4836B880" w14:textId="56D4B6F1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D9704C">
              <w:rPr>
                <w:rFonts w:asciiTheme="minorHAnsi" w:hAnsiTheme="minorHAnsi" w:cstheme="minorHAnsi"/>
                <w:sz w:val="24"/>
                <w:szCs w:val="24"/>
              </w:rPr>
              <w:t>Day to day visual assessment and works carried out as reported</w:t>
            </w:r>
            <w:r w:rsidRPr="00D9704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One medium risk for action – see Risk Assessment Tracking Register.</w:t>
            </w:r>
          </w:p>
        </w:tc>
        <w:tc>
          <w:tcPr>
            <w:tcW w:w="403" w:type="pct"/>
            <w:shd w:val="clear" w:color="auto" w:fill="auto"/>
          </w:tcPr>
          <w:p w14:paraId="4836B881" w14:textId="0CCBC6FF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89" w14:textId="77777777" w:rsidTr="00C44D7B">
        <w:tc>
          <w:tcPr>
            <w:tcW w:w="568" w:type="pct"/>
            <w:gridSpan w:val="2"/>
            <w:vAlign w:val="center"/>
          </w:tcPr>
          <w:p w14:paraId="4836B883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Pier and foreshore including benches</w:t>
            </w:r>
          </w:p>
        </w:tc>
        <w:tc>
          <w:tcPr>
            <w:tcW w:w="789" w:type="pct"/>
          </w:tcPr>
          <w:p w14:paraId="4836B884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Injury to public, members,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employees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or volunteers</w:t>
            </w:r>
          </w:p>
        </w:tc>
        <w:tc>
          <w:tcPr>
            <w:tcW w:w="455" w:type="pct"/>
          </w:tcPr>
          <w:p w14:paraId="7E56F4C6" w14:textId="77777777" w:rsidR="00C44D7B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B885" w14:textId="324A2E54" w:rsidR="00C44D7B" w:rsidRPr="001D4329" w:rsidRDefault="00C44D7B" w:rsidP="000F66C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5120A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14" w:type="pct"/>
          </w:tcPr>
          <w:p w14:paraId="3A42863D" w14:textId="77777777" w:rsidR="00C44D7B" w:rsidRPr="00F5120A" w:rsidRDefault="00C44D7B" w:rsidP="000F66C4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6D612761" w14:textId="2524AB1A" w:rsidR="002E62CF" w:rsidRPr="00F5120A" w:rsidRDefault="002E62CF" w:rsidP="000F66C4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F5120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432" w:type="pct"/>
          </w:tcPr>
          <w:p w14:paraId="4836B886" w14:textId="1A0FDB6A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940" w:type="pct"/>
            <w:vAlign w:val="center"/>
          </w:tcPr>
          <w:p w14:paraId="4836B887" w14:textId="69D43B9F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D9704C">
              <w:rPr>
                <w:rFonts w:asciiTheme="minorHAnsi" w:hAnsiTheme="minorHAnsi" w:cstheme="minorHAnsi"/>
                <w:sz w:val="24"/>
                <w:szCs w:val="24"/>
              </w:rPr>
              <w:t>Visual checks, faults reported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Pr="002B75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Six medium risks for action and one low – see Risk Assessment Tracking Register.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970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</w:tcPr>
          <w:p w14:paraId="4836B888" w14:textId="458F2A25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90" w14:textId="77777777" w:rsidTr="00C44D7B">
        <w:tc>
          <w:tcPr>
            <w:tcW w:w="568" w:type="pct"/>
            <w:gridSpan w:val="2"/>
            <w:vAlign w:val="center"/>
          </w:tcPr>
          <w:p w14:paraId="4836B88A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Memorial Field</w:t>
            </w:r>
          </w:p>
        </w:tc>
        <w:tc>
          <w:tcPr>
            <w:tcW w:w="789" w:type="pct"/>
          </w:tcPr>
          <w:p w14:paraId="4836B88B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Injury to public, members,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employees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or volunteers</w:t>
            </w:r>
          </w:p>
        </w:tc>
        <w:tc>
          <w:tcPr>
            <w:tcW w:w="455" w:type="pct"/>
          </w:tcPr>
          <w:p w14:paraId="4836B88C" w14:textId="31D40E21" w:rsidR="00C44D7B" w:rsidRPr="006809E3" w:rsidRDefault="002E62CF" w:rsidP="000F66C4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414" w:type="pct"/>
          </w:tcPr>
          <w:p w14:paraId="70ACA405" w14:textId="52B0D52B" w:rsidR="00C44D7B" w:rsidRPr="00C44CA3" w:rsidRDefault="002E62CF" w:rsidP="000F66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32" w:type="pct"/>
          </w:tcPr>
          <w:p w14:paraId="4836B88D" w14:textId="133B9AC1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940" w:type="pct"/>
            <w:vAlign w:val="center"/>
          </w:tcPr>
          <w:p w14:paraId="4836B88E" w14:textId="3E107F5E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D9704C">
              <w:rPr>
                <w:rFonts w:asciiTheme="minorHAnsi" w:hAnsiTheme="minorHAnsi" w:cstheme="minorHAnsi"/>
                <w:sz w:val="24"/>
                <w:szCs w:val="24"/>
              </w:rPr>
              <w:t xml:space="preserve">Annually inspection by SLDC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daily b</w:t>
            </w:r>
            <w:r w:rsidRPr="00D9704C">
              <w:rPr>
                <w:rFonts w:asciiTheme="minorHAnsi" w:hAnsiTheme="minorHAnsi" w:cstheme="minorHAnsi"/>
                <w:sz w:val="24"/>
                <w:szCs w:val="24"/>
              </w:rPr>
              <w:t>y lead member, any faults reported to Council and repairs carried out ASAP.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5806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Eight medium risks for action – see Risk Assessment Tracking</w:t>
            </w:r>
            <w:r w:rsidRPr="002B75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Register.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970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</w:tcPr>
          <w:p w14:paraId="4836B88F" w14:textId="5032CDA5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97" w14:textId="77777777" w:rsidTr="00C44D7B">
        <w:tc>
          <w:tcPr>
            <w:tcW w:w="568" w:type="pct"/>
            <w:gridSpan w:val="2"/>
            <w:vAlign w:val="center"/>
          </w:tcPr>
          <w:p w14:paraId="4836B891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Toilets </w:t>
            </w:r>
          </w:p>
        </w:tc>
        <w:tc>
          <w:tcPr>
            <w:tcW w:w="789" w:type="pct"/>
          </w:tcPr>
          <w:p w14:paraId="4836B892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Injury to public, members,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employees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or volunteers</w:t>
            </w:r>
          </w:p>
        </w:tc>
        <w:tc>
          <w:tcPr>
            <w:tcW w:w="455" w:type="pct"/>
          </w:tcPr>
          <w:p w14:paraId="4836B893" w14:textId="785A94DC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14" w:type="pct"/>
          </w:tcPr>
          <w:p w14:paraId="10B9E0C0" w14:textId="1754B622" w:rsidR="00C44D7B" w:rsidRDefault="002E62CF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2" w:type="pct"/>
          </w:tcPr>
          <w:p w14:paraId="4836B894" w14:textId="1A141D6F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940" w:type="pct"/>
            <w:vAlign w:val="center"/>
          </w:tcPr>
          <w:p w14:paraId="4836B895" w14:textId="4AA40976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New </w:t>
            </w:r>
            <w:r w:rsidRPr="00D9704C">
              <w:rPr>
                <w:rFonts w:asciiTheme="minorHAnsi" w:hAnsiTheme="minorHAnsi" w:cstheme="minorHAnsi"/>
                <w:sz w:val="24"/>
                <w:szCs w:val="24"/>
              </w:rPr>
              <w:t>Maintenance contract in place.  Defects reported to APC.  Regular APC inspections throughout year.</w:t>
            </w:r>
          </w:p>
        </w:tc>
        <w:tc>
          <w:tcPr>
            <w:tcW w:w="403" w:type="pct"/>
          </w:tcPr>
          <w:p w14:paraId="4836B896" w14:textId="796BD47A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9E" w14:textId="77777777" w:rsidTr="00C44D7B">
        <w:trPr>
          <w:trHeight w:val="521"/>
        </w:trPr>
        <w:tc>
          <w:tcPr>
            <w:tcW w:w="568" w:type="pct"/>
            <w:gridSpan w:val="2"/>
            <w:vAlign w:val="center"/>
          </w:tcPr>
          <w:p w14:paraId="4836B898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Trees</w:t>
            </w:r>
          </w:p>
        </w:tc>
        <w:tc>
          <w:tcPr>
            <w:tcW w:w="789" w:type="pct"/>
          </w:tcPr>
          <w:p w14:paraId="4836B899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Injury to public, members,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employees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or volunteers</w:t>
            </w:r>
          </w:p>
        </w:tc>
        <w:tc>
          <w:tcPr>
            <w:tcW w:w="455" w:type="pct"/>
          </w:tcPr>
          <w:p w14:paraId="4836B89A" w14:textId="507FF43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14" w:type="pct"/>
          </w:tcPr>
          <w:p w14:paraId="352D8EA8" w14:textId="27DBF9A4" w:rsidR="00C44D7B" w:rsidRDefault="002E62CF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2" w:type="pct"/>
            <w:vAlign w:val="center"/>
          </w:tcPr>
          <w:p w14:paraId="4836B89B" w14:textId="7495E2E0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Continuous</w:t>
            </w:r>
          </w:p>
        </w:tc>
        <w:tc>
          <w:tcPr>
            <w:tcW w:w="1940" w:type="pct"/>
            <w:vAlign w:val="center"/>
          </w:tcPr>
          <w:p w14:paraId="4836B89C" w14:textId="5912EBBB" w:rsidR="00C44D7B" w:rsidRPr="00D9704C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Tree Survey took place in August 2020.  </w:t>
            </w:r>
            <w:r w:rsidRPr="000553A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See Survey results for coming year recommendations.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3" w:type="pct"/>
          </w:tcPr>
          <w:p w14:paraId="4836B89D" w14:textId="384CF790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A5" w14:textId="77777777" w:rsidTr="00C44D7B">
        <w:trPr>
          <w:trHeight w:val="521"/>
        </w:trPr>
        <w:tc>
          <w:tcPr>
            <w:tcW w:w="568" w:type="pct"/>
            <w:gridSpan w:val="2"/>
            <w:vAlign w:val="center"/>
          </w:tcPr>
          <w:p w14:paraId="4836B89F" w14:textId="77777777" w:rsidR="00C44D7B" w:rsidRPr="0018060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Verges</w:t>
            </w:r>
          </w:p>
        </w:tc>
        <w:tc>
          <w:tcPr>
            <w:tcW w:w="789" w:type="pct"/>
          </w:tcPr>
          <w:p w14:paraId="4836B8A0" w14:textId="77777777" w:rsidR="00C44D7B" w:rsidRPr="0018060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Injury to public, members,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employees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or volunteers</w:t>
            </w:r>
          </w:p>
        </w:tc>
        <w:tc>
          <w:tcPr>
            <w:tcW w:w="455" w:type="pct"/>
          </w:tcPr>
          <w:p w14:paraId="4836B8A1" w14:textId="089FEB83" w:rsidR="00C44D7B" w:rsidRPr="00FA41A3" w:rsidRDefault="00C44D7B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14" w:type="pct"/>
          </w:tcPr>
          <w:p w14:paraId="0BED8260" w14:textId="3D04C066" w:rsidR="00C44D7B" w:rsidRDefault="002E62CF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2" w:type="pct"/>
            <w:vAlign w:val="center"/>
          </w:tcPr>
          <w:p w14:paraId="4836B8A2" w14:textId="5E4EB11D" w:rsidR="00C44D7B" w:rsidRPr="0018060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Continuous</w:t>
            </w:r>
          </w:p>
        </w:tc>
        <w:tc>
          <w:tcPr>
            <w:tcW w:w="1940" w:type="pct"/>
            <w:vAlign w:val="center"/>
          </w:tcPr>
          <w:p w14:paraId="4836B8A3" w14:textId="77777777" w:rsidR="00C44D7B" w:rsidRPr="0049629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D9704C">
              <w:rPr>
                <w:rFonts w:asciiTheme="minorHAnsi" w:hAnsiTheme="minorHAnsi" w:cstheme="minorHAnsi"/>
                <w:sz w:val="24"/>
                <w:szCs w:val="24"/>
              </w:rPr>
              <w:t>Maintenance contract in place.  Reported defects attended to.</w:t>
            </w:r>
          </w:p>
        </w:tc>
        <w:tc>
          <w:tcPr>
            <w:tcW w:w="403" w:type="pct"/>
            <w:vAlign w:val="center"/>
          </w:tcPr>
          <w:p w14:paraId="4836B8A4" w14:textId="63892523" w:rsidR="00C44D7B" w:rsidRPr="0049629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</w:tbl>
    <w:p w14:paraId="4836B8A6" w14:textId="77777777" w:rsidR="00F8428D" w:rsidRPr="0018060A" w:rsidRDefault="00F8428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1"/>
        <w:gridCol w:w="781"/>
        <w:gridCol w:w="3342"/>
        <w:gridCol w:w="1292"/>
        <w:gridCol w:w="1246"/>
        <w:gridCol w:w="1331"/>
        <w:gridCol w:w="5088"/>
        <w:gridCol w:w="1127"/>
      </w:tblGrid>
      <w:tr w:rsidR="00C44D7B" w:rsidRPr="0018060A" w14:paraId="4836B8A8" w14:textId="77777777" w:rsidTr="00C44D7B">
        <w:tc>
          <w:tcPr>
            <w:tcW w:w="387" w:type="pct"/>
            <w:shd w:val="clear" w:color="auto" w:fill="CCC0D9" w:themeFill="accent4" w:themeFillTint="66"/>
          </w:tcPr>
          <w:p w14:paraId="5C41BDD5" w14:textId="77777777" w:rsidR="00C44D7B" w:rsidRPr="0018060A" w:rsidRDefault="00C44D7B" w:rsidP="001C0950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13" w:type="pct"/>
            <w:gridSpan w:val="7"/>
            <w:shd w:val="clear" w:color="auto" w:fill="CCC0D9" w:themeFill="accent4" w:themeFillTint="66"/>
            <w:vAlign w:val="center"/>
          </w:tcPr>
          <w:p w14:paraId="4836B8A7" w14:textId="01D4D025" w:rsidR="00C44D7B" w:rsidRPr="0018060A" w:rsidRDefault="00C44D7B" w:rsidP="001C0950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Property Maintenance/ Provision of service:</w:t>
            </w:r>
          </w:p>
        </w:tc>
      </w:tr>
      <w:tr w:rsidR="00C44D7B" w:rsidRPr="0018060A" w14:paraId="4836B8B0" w14:textId="77777777" w:rsidTr="00C44D7B">
        <w:trPr>
          <w:tblHeader/>
        </w:trPr>
        <w:tc>
          <w:tcPr>
            <w:tcW w:w="644" w:type="pct"/>
            <w:gridSpan w:val="2"/>
            <w:shd w:val="clear" w:color="auto" w:fill="5F497A" w:themeFill="accent4" w:themeFillShade="BF"/>
            <w:vAlign w:val="center"/>
          </w:tcPr>
          <w:p w14:paraId="4836B8A9" w14:textId="77777777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089" w:type="pct"/>
            <w:shd w:val="clear" w:color="auto" w:fill="5F497A" w:themeFill="accent4" w:themeFillShade="BF"/>
            <w:vAlign w:val="center"/>
          </w:tcPr>
          <w:p w14:paraId="4836B8AA" w14:textId="77777777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Risk </w:t>
            </w:r>
          </w:p>
        </w:tc>
        <w:tc>
          <w:tcPr>
            <w:tcW w:w="423" w:type="pct"/>
            <w:shd w:val="clear" w:color="auto" w:fill="5F497A" w:themeFill="accent4" w:themeFillShade="BF"/>
            <w:vAlign w:val="center"/>
          </w:tcPr>
          <w:p w14:paraId="4836B8AB" w14:textId="095CBA6B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Impact level</w:t>
            </w:r>
          </w:p>
        </w:tc>
        <w:tc>
          <w:tcPr>
            <w:tcW w:w="387" w:type="pct"/>
            <w:shd w:val="clear" w:color="auto" w:fill="5F497A" w:themeFill="accent4" w:themeFillShade="BF"/>
          </w:tcPr>
          <w:p w14:paraId="1E5FF5DC" w14:textId="2118A49F" w:rsidR="00C44D7B" w:rsidRPr="0018060A" w:rsidRDefault="002E62CF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432" w:type="pct"/>
            <w:shd w:val="clear" w:color="auto" w:fill="5F497A" w:themeFill="accent4" w:themeFillShade="BF"/>
            <w:vAlign w:val="center"/>
          </w:tcPr>
          <w:p w14:paraId="4836B8AC" w14:textId="3049E842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Last</w:t>
            </w:r>
          </w:p>
          <w:p w14:paraId="4836B8AD" w14:textId="77777777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Reviewed</w:t>
            </w:r>
          </w:p>
        </w:tc>
        <w:tc>
          <w:tcPr>
            <w:tcW w:w="1656" w:type="pct"/>
            <w:shd w:val="clear" w:color="auto" w:fill="5F497A" w:themeFill="accent4" w:themeFillShade="BF"/>
            <w:vAlign w:val="center"/>
          </w:tcPr>
          <w:p w14:paraId="4836B8AE" w14:textId="77777777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Management and actions required (bold)</w:t>
            </w:r>
          </w:p>
        </w:tc>
        <w:tc>
          <w:tcPr>
            <w:tcW w:w="368" w:type="pct"/>
            <w:shd w:val="clear" w:color="auto" w:fill="5F497A" w:themeFill="accent4" w:themeFillShade="BF"/>
            <w:vAlign w:val="center"/>
          </w:tcPr>
          <w:p w14:paraId="4836B8AF" w14:textId="77777777" w:rsidR="00C44D7B" w:rsidRPr="0018060A" w:rsidRDefault="00C44D7B" w:rsidP="001C09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 due</w:t>
            </w:r>
          </w:p>
        </w:tc>
      </w:tr>
      <w:tr w:rsidR="00C44D7B" w:rsidRPr="0018060A" w14:paraId="4836B8B7" w14:textId="77777777" w:rsidTr="00C44D7B">
        <w:tc>
          <w:tcPr>
            <w:tcW w:w="644" w:type="pct"/>
            <w:gridSpan w:val="2"/>
            <w:vAlign w:val="center"/>
          </w:tcPr>
          <w:p w14:paraId="4836B8B1" w14:textId="77777777" w:rsidR="00C44D7B" w:rsidRPr="0018060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Procurement of works for repairs etc</w:t>
            </w:r>
          </w:p>
        </w:tc>
        <w:tc>
          <w:tcPr>
            <w:tcW w:w="1089" w:type="pct"/>
            <w:vAlign w:val="center"/>
          </w:tcPr>
          <w:p w14:paraId="4836B8B2" w14:textId="77777777" w:rsidR="00C44D7B" w:rsidRPr="0018060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Service delivery is delayed or halted due to slow or ineffective procurement of works.  Risk to reputation, injury to public, complaints, litigation</w:t>
            </w:r>
          </w:p>
        </w:tc>
        <w:tc>
          <w:tcPr>
            <w:tcW w:w="423" w:type="pct"/>
            <w:vAlign w:val="center"/>
          </w:tcPr>
          <w:p w14:paraId="4836B8B3" w14:textId="5094DB58" w:rsidR="00C44D7B" w:rsidRPr="00FA41A3" w:rsidRDefault="00C44D7B" w:rsidP="001C095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4F41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387" w:type="pct"/>
          </w:tcPr>
          <w:p w14:paraId="4DC88786" w14:textId="77777777" w:rsidR="00C44D7B" w:rsidRDefault="00C44D7B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0F2367" w14:textId="77777777" w:rsidR="002E62CF" w:rsidRDefault="002E62CF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178DDC" w14:textId="77777777" w:rsidR="002E62CF" w:rsidRDefault="002E62CF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DCF3BB" w14:textId="57A9FD93" w:rsidR="002E62CF" w:rsidRDefault="002E62CF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432" w:type="pct"/>
            <w:vAlign w:val="center"/>
          </w:tcPr>
          <w:p w14:paraId="4836B8B4" w14:textId="4B5CE57E" w:rsidR="00C44D7B" w:rsidRPr="0049629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656" w:type="pct"/>
            <w:vAlign w:val="center"/>
          </w:tcPr>
          <w:p w14:paraId="4836B8B5" w14:textId="4FFE9CCF" w:rsidR="00C44D7B" w:rsidRPr="004122E7" w:rsidRDefault="00C44D7B" w:rsidP="001C0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122E7">
              <w:rPr>
                <w:rFonts w:asciiTheme="minorHAnsi" w:hAnsiTheme="minorHAnsi" w:cstheme="minorHAnsi"/>
                <w:sz w:val="24"/>
                <w:szCs w:val="24"/>
              </w:rPr>
              <w:t xml:space="preserve">Urgent or major issues dealt with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by Clerk/Chair.  </w:t>
            </w:r>
          </w:p>
        </w:tc>
        <w:tc>
          <w:tcPr>
            <w:tcW w:w="368" w:type="pct"/>
            <w:vAlign w:val="center"/>
          </w:tcPr>
          <w:p w14:paraId="4836B8B6" w14:textId="2D968156" w:rsidR="00C44D7B" w:rsidRPr="0049629A" w:rsidRDefault="00C44D7B" w:rsidP="001C0950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6B3B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Pr="00DC6B3B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44D7B" w:rsidRPr="0018060A" w14:paraId="4836B8BE" w14:textId="77777777" w:rsidTr="00C44D7B">
        <w:tc>
          <w:tcPr>
            <w:tcW w:w="644" w:type="pct"/>
            <w:gridSpan w:val="2"/>
            <w:vAlign w:val="center"/>
          </w:tcPr>
          <w:p w14:paraId="4836B8B8" w14:textId="0B3BB656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Memorial</w:t>
            </w: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ield/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Play ground</w:t>
            </w:r>
            <w:proofErr w:type="gramEnd"/>
          </w:p>
        </w:tc>
        <w:tc>
          <w:tcPr>
            <w:tcW w:w="1089" w:type="pct"/>
            <w:vAlign w:val="center"/>
          </w:tcPr>
          <w:p w14:paraId="4836B8B9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Damage to property, increased health and safety risk, loss of income or asset </w:t>
            </w:r>
          </w:p>
        </w:tc>
        <w:tc>
          <w:tcPr>
            <w:tcW w:w="423" w:type="pct"/>
            <w:vAlign w:val="center"/>
          </w:tcPr>
          <w:p w14:paraId="4836B8BA" w14:textId="0C5324A3" w:rsidR="00C44D7B" w:rsidRPr="00FA41A3" w:rsidRDefault="00C44D7B" w:rsidP="000F66C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387" w:type="pct"/>
          </w:tcPr>
          <w:p w14:paraId="3A5D2A39" w14:textId="77777777" w:rsidR="00C44D7B" w:rsidRPr="00C44CA3" w:rsidRDefault="00C44D7B" w:rsidP="000F66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</w:p>
          <w:p w14:paraId="0FC77BF5" w14:textId="77777777" w:rsidR="002E62CF" w:rsidRPr="00C44CA3" w:rsidRDefault="002E62CF" w:rsidP="000F66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</w:p>
          <w:p w14:paraId="1CB491EE" w14:textId="72EB1FFF" w:rsidR="002E62CF" w:rsidRPr="00C44CA3" w:rsidRDefault="002E62CF" w:rsidP="000F66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32" w:type="pct"/>
            <w:vAlign w:val="center"/>
          </w:tcPr>
          <w:p w14:paraId="4836B8BB" w14:textId="671145ED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656" w:type="pct"/>
            <w:vAlign w:val="center"/>
          </w:tcPr>
          <w:p w14:paraId="4836B8BC" w14:textId="62423DC1" w:rsidR="00C44D7B" w:rsidRPr="000F66C4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5D44D9">
              <w:rPr>
                <w:rFonts w:asciiTheme="minorHAnsi" w:hAnsiTheme="minorHAnsi" w:cstheme="minorHAnsi"/>
                <w:bCs/>
                <w:sz w:val="24"/>
                <w:szCs w:val="24"/>
              </w:rPr>
              <w:t>Public Space Protection Order in place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</w:t>
            </w:r>
            <w:r w:rsidRPr="00E94D42">
              <w:rPr>
                <w:rFonts w:asciiTheme="minorHAnsi" w:hAnsiTheme="minorHAnsi" w:cstheme="minorHAnsi"/>
                <w:bCs/>
                <w:sz w:val="24"/>
                <w:szCs w:val="24"/>
              </w:rPr>
              <w:t>New fences installed.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691187">
              <w:rPr>
                <w:rFonts w:asciiTheme="minorHAnsi" w:hAnsiTheme="minorHAnsi" w:cstheme="minorHAnsi"/>
                <w:bCs/>
                <w:sz w:val="24"/>
                <w:szCs w:val="24"/>
              </w:rPr>
              <w:t>Increased levels of localised vandalism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See </w:t>
            </w:r>
            <w:r w:rsidRPr="002B75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Risk Assessment Tracking Register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for playground related issues that need action during 2021.  </w:t>
            </w:r>
            <w:r w:rsidRPr="00A70A9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HIGH PRIORITY.</w:t>
            </w:r>
          </w:p>
        </w:tc>
        <w:tc>
          <w:tcPr>
            <w:tcW w:w="368" w:type="pct"/>
          </w:tcPr>
          <w:p w14:paraId="58BE8F1D" w14:textId="77777777" w:rsidR="00C44D7B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B8BD" w14:textId="27A1E071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C5" w14:textId="77777777" w:rsidTr="00C44D7B">
        <w:tc>
          <w:tcPr>
            <w:tcW w:w="644" w:type="pct"/>
            <w:gridSpan w:val="2"/>
            <w:vAlign w:val="center"/>
          </w:tcPr>
          <w:p w14:paraId="4836B8BF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Chapel</w:t>
            </w:r>
          </w:p>
        </w:tc>
        <w:tc>
          <w:tcPr>
            <w:tcW w:w="1089" w:type="pct"/>
          </w:tcPr>
          <w:p w14:paraId="4836B8C0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Damage to property, increased health and safety risk, loss of income or asset</w:t>
            </w:r>
          </w:p>
        </w:tc>
        <w:tc>
          <w:tcPr>
            <w:tcW w:w="423" w:type="pct"/>
          </w:tcPr>
          <w:p w14:paraId="4836B8C1" w14:textId="5B319886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7" w:type="pct"/>
          </w:tcPr>
          <w:p w14:paraId="15AE51F6" w14:textId="79AFA072" w:rsidR="00C44D7B" w:rsidRPr="00C44CA3" w:rsidRDefault="00254D54" w:rsidP="000F66C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32" w:type="pct"/>
            <w:vAlign w:val="center"/>
          </w:tcPr>
          <w:p w14:paraId="4836B8C2" w14:textId="106534FC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656" w:type="pct"/>
            <w:vAlign w:val="center"/>
          </w:tcPr>
          <w:p w14:paraId="4836B8C3" w14:textId="1BE5503C" w:rsidR="00C44D7B" w:rsidRPr="000F66C4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361D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Two medium risks for action </w:t>
            </w:r>
            <w:r w:rsidRPr="00EC3BF2">
              <w:rPr>
                <w:rFonts w:asciiTheme="minorHAnsi" w:hAnsiTheme="minorHAnsi" w:cstheme="minorHAnsi"/>
                <w:sz w:val="24"/>
                <w:szCs w:val="24"/>
              </w:rPr>
              <w:t>– see Risk Assessment Tracking Register – note agreed May 2021 not to hire Chapel to public during COVID-19 pandemic.</w:t>
            </w:r>
          </w:p>
        </w:tc>
        <w:tc>
          <w:tcPr>
            <w:tcW w:w="368" w:type="pct"/>
          </w:tcPr>
          <w:p w14:paraId="42B190B7" w14:textId="77777777" w:rsidR="00C44D7B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B8C4" w14:textId="1F189C4C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CC" w14:textId="77777777" w:rsidTr="00C44D7B">
        <w:tc>
          <w:tcPr>
            <w:tcW w:w="644" w:type="pct"/>
            <w:gridSpan w:val="2"/>
            <w:vAlign w:val="center"/>
          </w:tcPr>
          <w:p w14:paraId="4836B8C6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Cemetery - maintenance</w:t>
            </w:r>
          </w:p>
        </w:tc>
        <w:tc>
          <w:tcPr>
            <w:tcW w:w="1089" w:type="pct"/>
          </w:tcPr>
          <w:p w14:paraId="4836B8C7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Damage to property, increased health and safety risk, loss of income or asset</w:t>
            </w:r>
          </w:p>
        </w:tc>
        <w:tc>
          <w:tcPr>
            <w:tcW w:w="423" w:type="pct"/>
          </w:tcPr>
          <w:p w14:paraId="4836B8C8" w14:textId="3AAF79FA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7" w:type="pct"/>
          </w:tcPr>
          <w:p w14:paraId="4C063D06" w14:textId="61AB41AE" w:rsidR="00C44D7B" w:rsidRPr="00C44CA3" w:rsidRDefault="00254D54" w:rsidP="000F66C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32" w:type="pct"/>
            <w:vAlign w:val="center"/>
          </w:tcPr>
          <w:p w14:paraId="4836B8C9" w14:textId="3891CA2F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656" w:type="pct"/>
            <w:vAlign w:val="center"/>
          </w:tcPr>
          <w:p w14:paraId="4836B8CA" w14:textId="7545B3DE" w:rsidR="00C44D7B" w:rsidRPr="000F66C4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One </w:t>
            </w:r>
            <w:r w:rsidRPr="00361D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medium risk for action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under H&amp;S above</w:t>
            </w:r>
            <w:r w:rsidRPr="00361D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</w:t>
            </w:r>
            <w:r w:rsidRPr="005C5D99">
              <w:rPr>
                <w:rFonts w:asciiTheme="minorHAnsi" w:hAnsiTheme="minorHAnsi" w:cstheme="minorHAnsi"/>
                <w:sz w:val="24"/>
                <w:szCs w:val="24"/>
              </w:rPr>
              <w:t>see Risk Assessment Tracking Register.</w:t>
            </w:r>
          </w:p>
        </w:tc>
        <w:tc>
          <w:tcPr>
            <w:tcW w:w="368" w:type="pct"/>
          </w:tcPr>
          <w:p w14:paraId="1C39E029" w14:textId="77777777" w:rsidR="00C44D7B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B8CB" w14:textId="040E82C0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D3" w14:textId="77777777" w:rsidTr="00C44D7B">
        <w:tc>
          <w:tcPr>
            <w:tcW w:w="644" w:type="pct"/>
            <w:gridSpan w:val="2"/>
            <w:vAlign w:val="center"/>
          </w:tcPr>
          <w:p w14:paraId="4836B8CD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Cemetery  -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loss of space </w:t>
            </w:r>
          </w:p>
        </w:tc>
        <w:tc>
          <w:tcPr>
            <w:tcW w:w="1089" w:type="pct"/>
            <w:vAlign w:val="center"/>
          </w:tcPr>
          <w:p w14:paraId="4836B8CE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Loss of service, loss of income</w:t>
            </w:r>
          </w:p>
        </w:tc>
        <w:tc>
          <w:tcPr>
            <w:tcW w:w="423" w:type="pct"/>
            <w:vAlign w:val="center"/>
          </w:tcPr>
          <w:p w14:paraId="4836B8CF" w14:textId="261EC506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7" w:type="pct"/>
          </w:tcPr>
          <w:p w14:paraId="5D01E453" w14:textId="77777777" w:rsidR="00C44D7B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4D4D08" w14:textId="2CA12856" w:rsidR="00254D54" w:rsidRDefault="00254D54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2" w:type="pct"/>
            <w:vAlign w:val="center"/>
          </w:tcPr>
          <w:p w14:paraId="4836B8D0" w14:textId="71381367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656" w:type="pct"/>
            <w:vAlign w:val="center"/>
          </w:tcPr>
          <w:p w14:paraId="4836B8D1" w14:textId="77777777" w:rsidR="00C44D7B" w:rsidRPr="000F66C4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EA28F4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368" w:type="pct"/>
          </w:tcPr>
          <w:p w14:paraId="4836B8D2" w14:textId="748E80A9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EA28F4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Pr="00EA28F4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44D7B" w:rsidRPr="0018060A" w14:paraId="4836B8DA" w14:textId="77777777" w:rsidTr="00C44D7B">
        <w:tc>
          <w:tcPr>
            <w:tcW w:w="644" w:type="pct"/>
            <w:gridSpan w:val="2"/>
            <w:vAlign w:val="center"/>
          </w:tcPr>
          <w:p w14:paraId="4836B8D4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Cemetery management</w:t>
            </w:r>
          </w:p>
        </w:tc>
        <w:tc>
          <w:tcPr>
            <w:tcW w:w="1089" w:type="pct"/>
          </w:tcPr>
          <w:p w14:paraId="4836B8D5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legal risk – compliance with law,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litigation ,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reputational risk , loss of income.  Loss of current expertise </w:t>
            </w:r>
          </w:p>
        </w:tc>
        <w:tc>
          <w:tcPr>
            <w:tcW w:w="423" w:type="pct"/>
          </w:tcPr>
          <w:p w14:paraId="4836B8D6" w14:textId="2042D4F1" w:rsidR="00C44D7B" w:rsidRPr="00FA41A3" w:rsidRDefault="00C44D7B" w:rsidP="000F66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387" w:type="pct"/>
          </w:tcPr>
          <w:p w14:paraId="7A92A079" w14:textId="3D95301A" w:rsidR="00C44D7B" w:rsidRDefault="00254D54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2" w:type="pct"/>
            <w:vAlign w:val="center"/>
          </w:tcPr>
          <w:p w14:paraId="4836B8D7" w14:textId="2F8774A5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656" w:type="pct"/>
            <w:vAlign w:val="center"/>
          </w:tcPr>
          <w:p w14:paraId="4836B8D8" w14:textId="0B2DFE7B" w:rsidR="00C44D7B" w:rsidRPr="000F66C4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None. </w:t>
            </w:r>
            <w:r w:rsidRPr="00EA28F4">
              <w:rPr>
                <w:rFonts w:asciiTheme="minorHAnsi" w:hAnsiTheme="minorHAnsi" w:cstheme="minorHAnsi"/>
                <w:sz w:val="24"/>
                <w:szCs w:val="24"/>
              </w:rPr>
              <w:t xml:space="preserve">Legal compliance assured.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Clerk undertaken training course in Cemetery Regulation</w:t>
            </w: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s.</w:t>
            </w:r>
          </w:p>
        </w:tc>
        <w:tc>
          <w:tcPr>
            <w:tcW w:w="368" w:type="pct"/>
          </w:tcPr>
          <w:p w14:paraId="75419FE4" w14:textId="77777777" w:rsidR="00C44D7B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B8D9" w14:textId="5D604D62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EA28F4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Pr="00EA28F4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44D7B" w:rsidRPr="0018060A" w14:paraId="4836B8E1" w14:textId="77777777" w:rsidTr="00C44D7B">
        <w:tc>
          <w:tcPr>
            <w:tcW w:w="644" w:type="pct"/>
            <w:gridSpan w:val="2"/>
            <w:vAlign w:val="center"/>
          </w:tcPr>
          <w:p w14:paraId="4836B8DB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Benches</w:t>
            </w:r>
          </w:p>
        </w:tc>
        <w:tc>
          <w:tcPr>
            <w:tcW w:w="1089" w:type="pct"/>
          </w:tcPr>
          <w:p w14:paraId="4836B8DC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Damage to property, increased health and safety risk, loss of income or asset</w:t>
            </w:r>
          </w:p>
        </w:tc>
        <w:tc>
          <w:tcPr>
            <w:tcW w:w="423" w:type="pct"/>
          </w:tcPr>
          <w:p w14:paraId="4836B8DD" w14:textId="6B615314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7" w:type="pct"/>
          </w:tcPr>
          <w:p w14:paraId="37EE9743" w14:textId="18B527B8" w:rsidR="00C44D7B" w:rsidRDefault="00254D54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2" w:type="pct"/>
            <w:vAlign w:val="center"/>
          </w:tcPr>
          <w:p w14:paraId="4836B8DE" w14:textId="32C48351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Continuous</w:t>
            </w:r>
          </w:p>
        </w:tc>
        <w:tc>
          <w:tcPr>
            <w:tcW w:w="1656" w:type="pct"/>
            <w:vAlign w:val="center"/>
          </w:tcPr>
          <w:p w14:paraId="4836B8DF" w14:textId="6B5A40F9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review of benches completed.  Maintenance work being carried out in house and using contractor.  New low maintenance bench sourced for future purchases.</w:t>
            </w:r>
          </w:p>
        </w:tc>
        <w:tc>
          <w:tcPr>
            <w:tcW w:w="368" w:type="pct"/>
          </w:tcPr>
          <w:p w14:paraId="44B5728D" w14:textId="77777777" w:rsidR="00C44D7B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B8E0" w14:textId="6A6DB23E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EA28F4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Pr="00EA28F4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44D7B" w:rsidRPr="0018060A" w14:paraId="4836B8E8" w14:textId="77777777" w:rsidTr="00C44D7B">
        <w:tc>
          <w:tcPr>
            <w:tcW w:w="644" w:type="pct"/>
            <w:gridSpan w:val="2"/>
            <w:shd w:val="clear" w:color="auto" w:fill="auto"/>
            <w:vAlign w:val="center"/>
          </w:tcPr>
          <w:p w14:paraId="4836B8E2" w14:textId="77777777" w:rsidR="00C44D7B" w:rsidRPr="0018060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War memorial and Fountain</w:t>
            </w:r>
          </w:p>
        </w:tc>
        <w:tc>
          <w:tcPr>
            <w:tcW w:w="1089" w:type="pct"/>
            <w:shd w:val="clear" w:color="auto" w:fill="auto"/>
          </w:tcPr>
          <w:p w14:paraId="4836B8E3" w14:textId="77777777" w:rsidR="00C44D7B" w:rsidRPr="00FA41A3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Damage to property, increased health and safety risk, loss of income or asset</w:t>
            </w:r>
          </w:p>
        </w:tc>
        <w:tc>
          <w:tcPr>
            <w:tcW w:w="423" w:type="pct"/>
            <w:shd w:val="clear" w:color="auto" w:fill="auto"/>
          </w:tcPr>
          <w:p w14:paraId="4836B8E4" w14:textId="6EB52371" w:rsidR="00C44D7B" w:rsidRPr="00FA41A3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7" w:type="pct"/>
          </w:tcPr>
          <w:p w14:paraId="5B645CF9" w14:textId="78C18BEA" w:rsidR="00C44D7B" w:rsidRDefault="00254D54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2" w:type="pct"/>
            <w:shd w:val="clear" w:color="auto" w:fill="auto"/>
          </w:tcPr>
          <w:p w14:paraId="2A7FDD5D" w14:textId="39A3C90A" w:rsidR="00C44D7B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B8E5" w14:textId="0C55B415" w:rsidR="00C44D7B" w:rsidRPr="0049629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4836B8E6" w14:textId="7E45794C" w:rsidR="00C44D7B" w:rsidRPr="00E44D87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44D87">
              <w:rPr>
                <w:rFonts w:asciiTheme="minorHAnsi" w:hAnsiTheme="minorHAnsi" w:cstheme="minorHAnsi"/>
                <w:sz w:val="24"/>
                <w:szCs w:val="24"/>
              </w:rPr>
              <w:t>Works requested on fountain, but not yet undertaken?</w:t>
            </w:r>
          </w:p>
        </w:tc>
        <w:tc>
          <w:tcPr>
            <w:tcW w:w="368" w:type="pct"/>
          </w:tcPr>
          <w:p w14:paraId="107DACC3" w14:textId="77777777" w:rsidR="00C44D7B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B8E7" w14:textId="01BD294D" w:rsidR="00C44D7B" w:rsidRPr="0049629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EF" w14:textId="77777777" w:rsidTr="00C44D7B">
        <w:tc>
          <w:tcPr>
            <w:tcW w:w="644" w:type="pct"/>
            <w:gridSpan w:val="2"/>
            <w:vAlign w:val="center"/>
          </w:tcPr>
          <w:p w14:paraId="4836B8E9" w14:textId="77777777" w:rsidR="00C44D7B" w:rsidRPr="0018060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Toilets</w:t>
            </w:r>
          </w:p>
        </w:tc>
        <w:tc>
          <w:tcPr>
            <w:tcW w:w="1089" w:type="pct"/>
          </w:tcPr>
          <w:p w14:paraId="4836B8EA" w14:textId="77777777" w:rsidR="00C44D7B" w:rsidRPr="0018060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Damage to property, increased health and safety risk, loss of income or asset</w:t>
            </w:r>
          </w:p>
        </w:tc>
        <w:tc>
          <w:tcPr>
            <w:tcW w:w="423" w:type="pct"/>
          </w:tcPr>
          <w:p w14:paraId="4836B8EB" w14:textId="789CFEA6" w:rsidR="00C44D7B" w:rsidRPr="0018060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7" w:type="pct"/>
          </w:tcPr>
          <w:p w14:paraId="7E574B19" w14:textId="34219A8D" w:rsidR="00C44D7B" w:rsidRDefault="00254D54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2" w:type="pct"/>
          </w:tcPr>
          <w:p w14:paraId="4836B8EC" w14:textId="50B657E8" w:rsidR="00C44D7B" w:rsidRPr="0049629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May 2021</w:t>
            </w:r>
          </w:p>
        </w:tc>
        <w:tc>
          <w:tcPr>
            <w:tcW w:w="1656" w:type="pct"/>
            <w:vAlign w:val="center"/>
          </w:tcPr>
          <w:p w14:paraId="4836B8ED" w14:textId="0FC03B5D" w:rsidR="00C44D7B" w:rsidRPr="000F66C4" w:rsidRDefault="00C44D7B" w:rsidP="00DB5F52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F50031">
              <w:rPr>
                <w:rFonts w:asciiTheme="minorHAnsi" w:hAnsiTheme="minorHAnsi" w:cstheme="minorHAnsi"/>
                <w:sz w:val="24"/>
                <w:szCs w:val="24"/>
              </w:rPr>
              <w:t>See Risk Assessment.  No actions.</w:t>
            </w:r>
          </w:p>
        </w:tc>
        <w:tc>
          <w:tcPr>
            <w:tcW w:w="368" w:type="pct"/>
          </w:tcPr>
          <w:p w14:paraId="4836B8EE" w14:textId="28E99A43" w:rsidR="00C44D7B" w:rsidRPr="0049629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F6" w14:textId="77777777" w:rsidTr="00C44D7B">
        <w:trPr>
          <w:trHeight w:val="1093"/>
        </w:trPr>
        <w:tc>
          <w:tcPr>
            <w:tcW w:w="644" w:type="pct"/>
            <w:gridSpan w:val="2"/>
            <w:vAlign w:val="center"/>
          </w:tcPr>
          <w:p w14:paraId="4836B8F0" w14:textId="77777777" w:rsidR="00C44D7B" w:rsidRPr="0018060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Pier and Foreshore</w:t>
            </w:r>
          </w:p>
        </w:tc>
        <w:tc>
          <w:tcPr>
            <w:tcW w:w="1089" w:type="pct"/>
          </w:tcPr>
          <w:p w14:paraId="4836B8F1" w14:textId="77777777" w:rsidR="00C44D7B" w:rsidRPr="0018060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Damage to property, increased health and safety risk, loss of income or asset</w:t>
            </w:r>
          </w:p>
        </w:tc>
        <w:tc>
          <w:tcPr>
            <w:tcW w:w="423" w:type="pct"/>
          </w:tcPr>
          <w:p w14:paraId="4836B8F2" w14:textId="1DE9D5D1" w:rsidR="00C44D7B" w:rsidRPr="0018060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F41">
              <w:rPr>
                <w:rFonts w:asciiTheme="minorHAnsi" w:hAnsiTheme="minorHAnsi" w:cstheme="minorHAnsi"/>
                <w:color w:val="FFC000"/>
                <w:sz w:val="24"/>
                <w:szCs w:val="24"/>
              </w:rPr>
              <w:t>M</w:t>
            </w:r>
          </w:p>
        </w:tc>
        <w:tc>
          <w:tcPr>
            <w:tcW w:w="387" w:type="pct"/>
          </w:tcPr>
          <w:p w14:paraId="0C3F0639" w14:textId="0832E785" w:rsidR="00C44D7B" w:rsidRPr="00C44CA3" w:rsidRDefault="00254D54" w:rsidP="00DB5F52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432" w:type="pct"/>
          </w:tcPr>
          <w:p w14:paraId="4836B8F3" w14:textId="129F81B0" w:rsidR="00C44D7B" w:rsidRPr="0049629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656" w:type="pct"/>
            <w:vAlign w:val="center"/>
          </w:tcPr>
          <w:p w14:paraId="4836B8F4" w14:textId="2D9DA637" w:rsidR="00C44D7B" w:rsidRPr="000F66C4" w:rsidRDefault="00C44D7B" w:rsidP="00DB5F52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2B75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Six medium risks for action and one low – see Risk Assessment Tracking Register.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970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</w:tcPr>
          <w:p w14:paraId="4836B8F5" w14:textId="52392CD3" w:rsidR="00C44D7B" w:rsidRPr="0049629A" w:rsidRDefault="00C44D7B" w:rsidP="00DB5F52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  <w:tr w:rsidR="00C44D7B" w:rsidRPr="0018060A" w14:paraId="4836B8FD" w14:textId="77777777" w:rsidTr="00C44D7B">
        <w:tc>
          <w:tcPr>
            <w:tcW w:w="644" w:type="pct"/>
            <w:gridSpan w:val="2"/>
            <w:vAlign w:val="center"/>
          </w:tcPr>
          <w:p w14:paraId="4836B8F7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Lights/ bins/ planters etc?</w:t>
            </w:r>
          </w:p>
        </w:tc>
        <w:tc>
          <w:tcPr>
            <w:tcW w:w="1089" w:type="pct"/>
          </w:tcPr>
          <w:p w14:paraId="4836B8F8" w14:textId="77777777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 xml:space="preserve">Damage to property, increased </w:t>
            </w:r>
            <w:proofErr w:type="gramStart"/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proofErr w:type="gramEnd"/>
            <w:r w:rsidRPr="00FA41A3">
              <w:rPr>
                <w:rFonts w:asciiTheme="minorHAnsi" w:hAnsiTheme="minorHAnsi" w:cstheme="minorHAnsi"/>
                <w:sz w:val="24"/>
                <w:szCs w:val="24"/>
              </w:rPr>
              <w:t xml:space="preserve"> and safety risk.</w:t>
            </w:r>
          </w:p>
        </w:tc>
        <w:tc>
          <w:tcPr>
            <w:tcW w:w="423" w:type="pct"/>
          </w:tcPr>
          <w:p w14:paraId="4836B8F9" w14:textId="09BBBDD5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7" w:type="pct"/>
          </w:tcPr>
          <w:p w14:paraId="2D860B9E" w14:textId="23E89A0E" w:rsidR="00C44D7B" w:rsidRPr="00DC6B3B" w:rsidRDefault="00254D54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2" w:type="pct"/>
            <w:vAlign w:val="center"/>
          </w:tcPr>
          <w:p w14:paraId="4836B8FA" w14:textId="1E57E8AE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6B3B">
              <w:rPr>
                <w:rFonts w:asciiTheme="minorHAnsi" w:hAnsiTheme="minorHAnsi" w:cstheme="minorHAnsi"/>
                <w:sz w:val="24"/>
                <w:szCs w:val="24"/>
              </w:rPr>
              <w:t>Continuous</w:t>
            </w:r>
          </w:p>
        </w:tc>
        <w:tc>
          <w:tcPr>
            <w:tcW w:w="1656" w:type="pct"/>
            <w:vAlign w:val="center"/>
          </w:tcPr>
          <w:p w14:paraId="4836B8FB" w14:textId="351B1D7C" w:rsidR="00C44D7B" w:rsidRPr="000F66C4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B5167C">
              <w:rPr>
                <w:rFonts w:asciiTheme="minorHAnsi" w:hAnsiTheme="minorHAnsi" w:cstheme="minorHAnsi"/>
                <w:sz w:val="24"/>
                <w:szCs w:val="24"/>
              </w:rPr>
              <w:t>Defects attended to as required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68" w:type="pct"/>
          </w:tcPr>
          <w:p w14:paraId="4836B8FC" w14:textId="326685DD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6B3B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ch</w:t>
            </w:r>
            <w:r w:rsidRPr="00DC6B3B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44D7B" w:rsidRPr="0018060A" w14:paraId="4836B904" w14:textId="77777777" w:rsidTr="00C44D7B">
        <w:tc>
          <w:tcPr>
            <w:tcW w:w="644" w:type="pct"/>
            <w:gridSpan w:val="2"/>
            <w:vAlign w:val="center"/>
          </w:tcPr>
          <w:p w14:paraId="4836B8FE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Office/ individual equipment?</w:t>
            </w:r>
          </w:p>
        </w:tc>
        <w:tc>
          <w:tcPr>
            <w:tcW w:w="1089" w:type="pct"/>
          </w:tcPr>
          <w:p w14:paraId="4836B8FF" w14:textId="77777777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 xml:space="preserve">Damage to property, increased </w:t>
            </w:r>
            <w:proofErr w:type="gramStart"/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health</w:t>
            </w:r>
            <w:proofErr w:type="gramEnd"/>
            <w:r w:rsidRPr="00FA41A3">
              <w:rPr>
                <w:rFonts w:asciiTheme="minorHAnsi" w:hAnsiTheme="minorHAnsi" w:cstheme="minorHAnsi"/>
                <w:sz w:val="24"/>
                <w:szCs w:val="24"/>
              </w:rPr>
              <w:t xml:space="preserve"> and safety risk.</w:t>
            </w:r>
          </w:p>
        </w:tc>
        <w:tc>
          <w:tcPr>
            <w:tcW w:w="423" w:type="pct"/>
          </w:tcPr>
          <w:p w14:paraId="4836B900" w14:textId="579555FE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7" w:type="pct"/>
          </w:tcPr>
          <w:p w14:paraId="58EC9E41" w14:textId="2D6AE287" w:rsidR="00C44D7B" w:rsidRDefault="00254D54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2" w:type="pct"/>
            <w:vAlign w:val="center"/>
          </w:tcPr>
          <w:p w14:paraId="4836B901" w14:textId="491C2CB9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656" w:type="pct"/>
            <w:vAlign w:val="center"/>
          </w:tcPr>
          <w:p w14:paraId="4836B902" w14:textId="1C9E73E9" w:rsidR="00C44D7B" w:rsidRPr="000F66C4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C22751">
              <w:rPr>
                <w:rFonts w:asciiTheme="minorHAnsi" w:hAnsiTheme="minorHAnsi" w:cstheme="minorHAnsi"/>
                <w:sz w:val="24"/>
                <w:szCs w:val="24"/>
              </w:rPr>
              <w:t>New laptop purchased for Clerk in 2020.</w:t>
            </w:r>
          </w:p>
        </w:tc>
        <w:tc>
          <w:tcPr>
            <w:tcW w:w="368" w:type="pct"/>
          </w:tcPr>
          <w:p w14:paraId="4836B903" w14:textId="76223709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DC6B3B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 </w:t>
            </w:r>
            <w:r w:rsidRPr="00DC6B3B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C44D7B" w:rsidRPr="0018060A" w14:paraId="4836B90B" w14:textId="77777777" w:rsidTr="00C44D7B">
        <w:tc>
          <w:tcPr>
            <w:tcW w:w="644" w:type="pct"/>
            <w:gridSpan w:val="2"/>
            <w:vAlign w:val="center"/>
          </w:tcPr>
          <w:p w14:paraId="4836B905" w14:textId="77777777" w:rsidR="00C44D7B" w:rsidRPr="0018060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Allotments</w:t>
            </w:r>
          </w:p>
        </w:tc>
        <w:tc>
          <w:tcPr>
            <w:tcW w:w="1089" w:type="pct"/>
          </w:tcPr>
          <w:p w14:paraId="4836B906" w14:textId="77777777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Damage to property, increased health and safety risk, loss of income or asset.</w:t>
            </w:r>
          </w:p>
        </w:tc>
        <w:tc>
          <w:tcPr>
            <w:tcW w:w="423" w:type="pct"/>
          </w:tcPr>
          <w:p w14:paraId="4836B907" w14:textId="5EAA2CFE" w:rsidR="00C44D7B" w:rsidRPr="00FA41A3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7" w:type="pct"/>
          </w:tcPr>
          <w:p w14:paraId="300DB367" w14:textId="78812DE8" w:rsidR="00C44D7B" w:rsidRDefault="00254D54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32" w:type="pct"/>
            <w:vAlign w:val="center"/>
          </w:tcPr>
          <w:p w14:paraId="4836B908" w14:textId="76F4FFFE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April 2021</w:t>
            </w:r>
          </w:p>
        </w:tc>
        <w:tc>
          <w:tcPr>
            <w:tcW w:w="1656" w:type="pct"/>
            <w:vAlign w:val="center"/>
          </w:tcPr>
          <w:p w14:paraId="4836B909" w14:textId="7E5EA991" w:rsidR="00C44D7B" w:rsidRPr="000F66C4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927628">
              <w:rPr>
                <w:rFonts w:asciiTheme="minorHAnsi" w:hAnsiTheme="minorHAnsi" w:cstheme="minorHAnsi"/>
                <w:sz w:val="24"/>
                <w:szCs w:val="24"/>
              </w:rPr>
              <w:t>See Risk Assessment.  No actions.</w:t>
            </w:r>
          </w:p>
        </w:tc>
        <w:tc>
          <w:tcPr>
            <w:tcW w:w="368" w:type="pct"/>
          </w:tcPr>
          <w:p w14:paraId="0A0D15BF" w14:textId="77777777" w:rsidR="00C44D7B" w:rsidRDefault="00C44D7B" w:rsidP="000F66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B90A" w14:textId="2E23242D" w:rsidR="00C44D7B" w:rsidRPr="0049629A" w:rsidRDefault="00C44D7B" w:rsidP="000F66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February 2022</w:t>
            </w:r>
          </w:p>
        </w:tc>
      </w:tr>
    </w:tbl>
    <w:p w14:paraId="4836B90C" w14:textId="77777777" w:rsidR="00076383" w:rsidRPr="0018060A" w:rsidRDefault="00076383">
      <w:pPr>
        <w:rPr>
          <w:rFonts w:asciiTheme="minorHAnsi" w:hAnsiTheme="minorHAnsi" w:cstheme="minorHAnsi"/>
          <w:sz w:val="24"/>
          <w:szCs w:val="24"/>
        </w:rPr>
      </w:pPr>
    </w:p>
    <w:p w14:paraId="4836B90D" w14:textId="77777777" w:rsidR="009928DA" w:rsidRPr="0018060A" w:rsidRDefault="009928DA">
      <w:pPr>
        <w:rPr>
          <w:rFonts w:asciiTheme="minorHAnsi" w:hAnsiTheme="minorHAnsi" w:cstheme="minorHAnsi"/>
          <w:sz w:val="24"/>
          <w:szCs w:val="24"/>
        </w:rPr>
      </w:pPr>
    </w:p>
    <w:p w14:paraId="4836B90E" w14:textId="77777777" w:rsidR="00076383" w:rsidRPr="0018060A" w:rsidRDefault="0007638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br w:type="page"/>
      </w:r>
    </w:p>
    <w:p w14:paraId="4836B90F" w14:textId="77777777" w:rsidR="00076383" w:rsidRPr="0018060A" w:rsidRDefault="0007638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1151"/>
        <w:gridCol w:w="2357"/>
        <w:gridCol w:w="1314"/>
        <w:gridCol w:w="1246"/>
        <w:gridCol w:w="1194"/>
        <w:gridCol w:w="5654"/>
        <w:gridCol w:w="1225"/>
      </w:tblGrid>
      <w:tr w:rsidR="00C44D7B" w:rsidRPr="0018060A" w14:paraId="4836B911" w14:textId="77777777" w:rsidTr="00C44D7B">
        <w:tc>
          <w:tcPr>
            <w:tcW w:w="405" w:type="pct"/>
            <w:shd w:val="clear" w:color="auto" w:fill="CCC0D9" w:themeFill="accent4" w:themeFillTint="66"/>
          </w:tcPr>
          <w:p w14:paraId="4D8A7217" w14:textId="77777777" w:rsidR="00C44D7B" w:rsidRPr="0018060A" w:rsidRDefault="00C44D7B" w:rsidP="007B751A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95" w:type="pct"/>
            <w:gridSpan w:val="7"/>
            <w:shd w:val="clear" w:color="auto" w:fill="CCC0D9" w:themeFill="accent4" w:themeFillTint="66"/>
            <w:vAlign w:val="center"/>
          </w:tcPr>
          <w:p w14:paraId="4836B910" w14:textId="778F3FAB" w:rsidR="00C44D7B" w:rsidRPr="0018060A" w:rsidRDefault="00C44D7B" w:rsidP="007B751A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Financial Matters:</w:t>
            </w:r>
          </w:p>
        </w:tc>
      </w:tr>
      <w:tr w:rsidR="00C44D7B" w:rsidRPr="0018060A" w14:paraId="4836B919" w14:textId="77777777" w:rsidTr="00C44D7B">
        <w:trPr>
          <w:tblHeader/>
        </w:trPr>
        <w:tc>
          <w:tcPr>
            <w:tcW w:w="779" w:type="pct"/>
            <w:gridSpan w:val="2"/>
            <w:shd w:val="clear" w:color="auto" w:fill="5F497A" w:themeFill="accent4" w:themeFillShade="BF"/>
            <w:vAlign w:val="center"/>
          </w:tcPr>
          <w:p w14:paraId="4836B912" w14:textId="77777777" w:rsidR="00C44D7B" w:rsidRPr="0018060A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780" w:type="pct"/>
            <w:shd w:val="clear" w:color="auto" w:fill="5F497A" w:themeFill="accent4" w:themeFillShade="BF"/>
            <w:vAlign w:val="center"/>
          </w:tcPr>
          <w:p w14:paraId="4836B913" w14:textId="77777777" w:rsidR="00C44D7B" w:rsidRPr="0018060A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Risk </w:t>
            </w:r>
          </w:p>
        </w:tc>
        <w:tc>
          <w:tcPr>
            <w:tcW w:w="441" w:type="pct"/>
            <w:shd w:val="clear" w:color="auto" w:fill="5F497A" w:themeFill="accent4" w:themeFillShade="BF"/>
            <w:vAlign w:val="center"/>
          </w:tcPr>
          <w:p w14:paraId="4836B914" w14:textId="3656AADA" w:rsidR="00C44D7B" w:rsidRPr="0018060A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Impact level</w:t>
            </w:r>
          </w:p>
        </w:tc>
        <w:tc>
          <w:tcPr>
            <w:tcW w:w="358" w:type="pct"/>
            <w:shd w:val="clear" w:color="auto" w:fill="5F497A" w:themeFill="accent4" w:themeFillShade="BF"/>
          </w:tcPr>
          <w:p w14:paraId="13EABBCC" w14:textId="0F2E65D7" w:rsidR="00C44D7B" w:rsidRPr="00327CA3" w:rsidRDefault="00254D54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388" w:type="pct"/>
            <w:shd w:val="clear" w:color="auto" w:fill="5F497A" w:themeFill="accent4" w:themeFillShade="BF"/>
            <w:vAlign w:val="center"/>
          </w:tcPr>
          <w:p w14:paraId="4836B915" w14:textId="2999FF7A" w:rsidR="00C44D7B" w:rsidRPr="00327CA3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b/>
                <w:sz w:val="24"/>
                <w:szCs w:val="24"/>
              </w:rPr>
              <w:t>Last</w:t>
            </w:r>
          </w:p>
          <w:p w14:paraId="4836B916" w14:textId="77777777" w:rsidR="00C44D7B" w:rsidRPr="00327CA3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b/>
                <w:sz w:val="24"/>
                <w:szCs w:val="24"/>
              </w:rPr>
              <w:t>Reviewed</w:t>
            </w:r>
          </w:p>
        </w:tc>
        <w:tc>
          <w:tcPr>
            <w:tcW w:w="1851" w:type="pct"/>
            <w:shd w:val="clear" w:color="auto" w:fill="5F497A" w:themeFill="accent4" w:themeFillShade="BF"/>
            <w:vAlign w:val="center"/>
          </w:tcPr>
          <w:p w14:paraId="4836B917" w14:textId="77777777" w:rsidR="00C44D7B" w:rsidRPr="00327CA3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b/>
                <w:sz w:val="24"/>
                <w:szCs w:val="24"/>
              </w:rPr>
              <w:t>Management and actions required (bold)</w:t>
            </w:r>
          </w:p>
        </w:tc>
        <w:tc>
          <w:tcPr>
            <w:tcW w:w="403" w:type="pct"/>
            <w:shd w:val="clear" w:color="auto" w:fill="5F497A" w:themeFill="accent4" w:themeFillShade="BF"/>
            <w:vAlign w:val="center"/>
          </w:tcPr>
          <w:p w14:paraId="4836B918" w14:textId="77777777" w:rsidR="00C44D7B" w:rsidRPr="00327CA3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b/>
                <w:sz w:val="24"/>
                <w:szCs w:val="24"/>
              </w:rPr>
              <w:t>Review due</w:t>
            </w:r>
          </w:p>
        </w:tc>
      </w:tr>
      <w:tr w:rsidR="00C44D7B" w:rsidRPr="0018060A" w14:paraId="4836B920" w14:textId="77777777" w:rsidTr="00C44D7B">
        <w:tc>
          <w:tcPr>
            <w:tcW w:w="779" w:type="pct"/>
            <w:gridSpan w:val="2"/>
            <w:vAlign w:val="center"/>
          </w:tcPr>
          <w:p w14:paraId="4836B91A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Banking Arrangements</w:t>
            </w:r>
          </w:p>
        </w:tc>
        <w:tc>
          <w:tcPr>
            <w:tcW w:w="780" w:type="pct"/>
            <w:vAlign w:val="center"/>
          </w:tcPr>
          <w:p w14:paraId="4836B91B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Financial loss</w:t>
            </w:r>
          </w:p>
        </w:tc>
        <w:tc>
          <w:tcPr>
            <w:tcW w:w="441" w:type="pct"/>
            <w:vAlign w:val="center"/>
          </w:tcPr>
          <w:p w14:paraId="4836B91C" w14:textId="0347E2D8" w:rsidR="00C44D7B" w:rsidRPr="00FA41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67ABB235" w14:textId="359B3EDA" w:rsidR="00254D54" w:rsidRPr="00327CA3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1D" w14:textId="138B7246" w:rsidR="00C44D7B" w:rsidRPr="00327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1" w:type="pct"/>
            <w:vAlign w:val="center"/>
          </w:tcPr>
          <w:p w14:paraId="4836B91E" w14:textId="77777777" w:rsidR="00C44D7B" w:rsidRPr="00327CA3" w:rsidRDefault="00C44D7B" w:rsidP="000763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 xml:space="preserve">Financial regulations checked at internal audit </w:t>
            </w:r>
          </w:p>
        </w:tc>
        <w:tc>
          <w:tcPr>
            <w:tcW w:w="403" w:type="pct"/>
            <w:vAlign w:val="center"/>
          </w:tcPr>
          <w:p w14:paraId="4836B91F" w14:textId="5C8853D8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April 2022</w:t>
            </w:r>
          </w:p>
        </w:tc>
      </w:tr>
      <w:tr w:rsidR="00C44D7B" w:rsidRPr="0018060A" w14:paraId="4836B927" w14:textId="77777777" w:rsidTr="00C44D7B">
        <w:tc>
          <w:tcPr>
            <w:tcW w:w="779" w:type="pct"/>
            <w:gridSpan w:val="2"/>
            <w:vAlign w:val="center"/>
          </w:tcPr>
          <w:p w14:paraId="4836B921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Insurance Providers</w:t>
            </w:r>
          </w:p>
        </w:tc>
        <w:tc>
          <w:tcPr>
            <w:tcW w:w="780" w:type="pct"/>
          </w:tcPr>
          <w:p w14:paraId="4836B922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Financial loss</w:t>
            </w:r>
          </w:p>
        </w:tc>
        <w:tc>
          <w:tcPr>
            <w:tcW w:w="441" w:type="pct"/>
            <w:vAlign w:val="center"/>
          </w:tcPr>
          <w:p w14:paraId="4836B923" w14:textId="6B5B7760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6D26C1EF" w14:textId="1FC70558" w:rsidR="00C44D7B" w:rsidRPr="00327CA3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24" w14:textId="7C79F130" w:rsidR="00C44D7B" w:rsidRPr="00327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March 21</w:t>
            </w:r>
          </w:p>
        </w:tc>
        <w:tc>
          <w:tcPr>
            <w:tcW w:w="1851" w:type="pct"/>
            <w:vAlign w:val="center"/>
          </w:tcPr>
          <w:p w14:paraId="4836B925" w14:textId="253C3320" w:rsidR="00C44D7B" w:rsidRPr="00327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3 year</w:t>
            </w:r>
            <w:proofErr w:type="gramEnd"/>
            <w:r w:rsidRPr="00327CA3">
              <w:rPr>
                <w:rFonts w:asciiTheme="minorHAnsi" w:hAnsiTheme="minorHAnsi" w:cstheme="minorHAnsi"/>
                <w:sz w:val="24"/>
                <w:szCs w:val="24"/>
              </w:rPr>
              <w:t xml:space="preserve"> agreement ending 2024</w:t>
            </w:r>
          </w:p>
        </w:tc>
        <w:tc>
          <w:tcPr>
            <w:tcW w:w="403" w:type="pct"/>
            <w:vAlign w:val="center"/>
          </w:tcPr>
          <w:p w14:paraId="4836B926" w14:textId="44F52551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C44D7B" w:rsidRPr="0018060A" w14:paraId="4836B92E" w14:textId="77777777" w:rsidTr="00C44D7B">
        <w:tc>
          <w:tcPr>
            <w:tcW w:w="779" w:type="pct"/>
            <w:gridSpan w:val="2"/>
            <w:vAlign w:val="center"/>
          </w:tcPr>
          <w:p w14:paraId="4836B928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VAT Return Completed/Submitted</w:t>
            </w:r>
          </w:p>
        </w:tc>
        <w:tc>
          <w:tcPr>
            <w:tcW w:w="780" w:type="pct"/>
          </w:tcPr>
          <w:p w14:paraId="4836B929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Financial loss/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41" w:type="pct"/>
            <w:vAlign w:val="center"/>
          </w:tcPr>
          <w:p w14:paraId="4836B92A" w14:textId="1C695928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6F61C3E9" w14:textId="3124B3C5" w:rsidR="00C44D7B" w:rsidRPr="00327CA3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2B" w14:textId="0D72277E" w:rsidR="00C44D7B" w:rsidRPr="00327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1" w:type="pct"/>
            <w:vAlign w:val="center"/>
          </w:tcPr>
          <w:p w14:paraId="4836B92C" w14:textId="77777777" w:rsidR="00C44D7B" w:rsidRPr="00327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done quarterly.</w:t>
            </w:r>
          </w:p>
        </w:tc>
        <w:tc>
          <w:tcPr>
            <w:tcW w:w="403" w:type="pct"/>
            <w:vAlign w:val="center"/>
          </w:tcPr>
          <w:p w14:paraId="4836B92D" w14:textId="3E5DF116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April 2022</w:t>
            </w:r>
          </w:p>
        </w:tc>
      </w:tr>
      <w:tr w:rsidR="00C44D7B" w:rsidRPr="0018060A" w14:paraId="4836B935" w14:textId="77777777" w:rsidTr="00C44D7B">
        <w:tc>
          <w:tcPr>
            <w:tcW w:w="779" w:type="pct"/>
            <w:gridSpan w:val="2"/>
            <w:vAlign w:val="center"/>
          </w:tcPr>
          <w:p w14:paraId="4836B92F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Annual Salary Review</w:t>
            </w:r>
          </w:p>
        </w:tc>
        <w:tc>
          <w:tcPr>
            <w:tcW w:w="780" w:type="pct"/>
          </w:tcPr>
          <w:p w14:paraId="4836B930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41" w:type="pct"/>
            <w:vAlign w:val="center"/>
          </w:tcPr>
          <w:p w14:paraId="4836B931" w14:textId="36BAA65A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7F72AB5D" w14:textId="77777777" w:rsidR="00C44D7B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FDE013" w14:textId="5CC14054" w:rsidR="00254D54" w:rsidRPr="00327CA3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32" w14:textId="350409EF" w:rsidR="00C44D7B" w:rsidRPr="00327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51" w:type="pct"/>
            <w:vAlign w:val="center"/>
          </w:tcPr>
          <w:p w14:paraId="4836B933" w14:textId="77777777" w:rsidR="00C44D7B" w:rsidRPr="008D4F41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D4F41">
              <w:rPr>
                <w:rFonts w:asciiTheme="minorHAnsi" w:hAnsiTheme="minorHAnsi" w:cstheme="minorHAnsi"/>
                <w:sz w:val="24"/>
                <w:szCs w:val="24"/>
              </w:rPr>
              <w:t>To be aligned to budget process and national agreement notices. To include officer expenses policy review.</w:t>
            </w:r>
          </w:p>
        </w:tc>
        <w:tc>
          <w:tcPr>
            <w:tcW w:w="403" w:type="pct"/>
            <w:vAlign w:val="center"/>
          </w:tcPr>
          <w:p w14:paraId="4836B934" w14:textId="080C055A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C44D7B" w:rsidRPr="0018060A" w14:paraId="4836B93C" w14:textId="77777777" w:rsidTr="00C44D7B">
        <w:tc>
          <w:tcPr>
            <w:tcW w:w="779" w:type="pct"/>
            <w:gridSpan w:val="2"/>
            <w:vAlign w:val="center"/>
          </w:tcPr>
          <w:p w14:paraId="4836B936" w14:textId="77777777" w:rsidR="00C44D7B" w:rsidRPr="0018060A" w:rsidRDefault="00C44D7B" w:rsidP="00D91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Review of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rents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charges</w:t>
            </w: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Allotments)</w:t>
            </w:r>
          </w:p>
        </w:tc>
        <w:tc>
          <w:tcPr>
            <w:tcW w:w="780" w:type="pct"/>
          </w:tcPr>
          <w:p w14:paraId="4836B937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Financial loss/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41" w:type="pct"/>
            <w:vAlign w:val="center"/>
          </w:tcPr>
          <w:p w14:paraId="4836B938" w14:textId="7ADBD596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7EA7CE8A" w14:textId="77777777" w:rsidR="00C44D7B" w:rsidRDefault="00C44D7B" w:rsidP="00D919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03585" w14:textId="06AB8397" w:rsidR="00254D54" w:rsidRPr="00327CA3" w:rsidRDefault="00254D54" w:rsidP="00D91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39" w14:textId="5F824F7C" w:rsidR="00C44D7B" w:rsidRPr="00327CA3" w:rsidRDefault="00C44D7B" w:rsidP="00D91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March 21</w:t>
            </w:r>
          </w:p>
        </w:tc>
        <w:tc>
          <w:tcPr>
            <w:tcW w:w="1851" w:type="pct"/>
            <w:vAlign w:val="center"/>
          </w:tcPr>
          <w:p w14:paraId="4836B93A" w14:textId="30FF1C23" w:rsidR="00C44D7B" w:rsidRPr="00327CA3" w:rsidRDefault="00C44D7B" w:rsidP="00D91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 xml:space="preserve">Aligned to budget </w:t>
            </w:r>
            <w:r w:rsidRPr="008D4F41">
              <w:rPr>
                <w:rFonts w:asciiTheme="minorHAnsi" w:hAnsiTheme="minorHAnsi" w:cstheme="minorHAnsi"/>
                <w:iCs/>
                <w:sz w:val="24"/>
                <w:szCs w:val="24"/>
              </w:rPr>
              <w:t>and charging processes.</w:t>
            </w: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 xml:space="preserve">  Agreed no rent increases this year due to impact of COVID-19</w:t>
            </w:r>
            <w:r w:rsidRPr="00356A52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403" w:type="pct"/>
            <w:vAlign w:val="center"/>
          </w:tcPr>
          <w:p w14:paraId="4836B93B" w14:textId="760AF417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C44D7B" w:rsidRPr="0018060A" w14:paraId="4836B944" w14:textId="77777777" w:rsidTr="00C44D7B">
        <w:tc>
          <w:tcPr>
            <w:tcW w:w="779" w:type="pct"/>
            <w:gridSpan w:val="2"/>
            <w:vAlign w:val="center"/>
          </w:tcPr>
          <w:p w14:paraId="4836B93D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Budget Agreed, Monitored and Reported</w:t>
            </w:r>
          </w:p>
        </w:tc>
        <w:tc>
          <w:tcPr>
            <w:tcW w:w="780" w:type="pct"/>
          </w:tcPr>
          <w:p w14:paraId="4836B93E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Financial loss/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41" w:type="pct"/>
            <w:vAlign w:val="center"/>
          </w:tcPr>
          <w:p w14:paraId="4836B93F" w14:textId="679ABDA6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4E9FAF5C" w14:textId="77777777" w:rsidR="00C44D7B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BEB8B4" w14:textId="5F174924" w:rsidR="00254D54" w:rsidRPr="00327CA3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40" w14:textId="1CCA5229" w:rsidR="00C44D7B" w:rsidRPr="00327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851" w:type="pct"/>
            <w:vAlign w:val="center"/>
          </w:tcPr>
          <w:p w14:paraId="4836B942" w14:textId="667A56CE" w:rsidR="00C44D7B" w:rsidRPr="00327CA3" w:rsidRDefault="00C44D7B" w:rsidP="001011C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 xml:space="preserve">Budget workshop held with </w:t>
            </w:r>
            <w:r w:rsidRPr="008D4F41">
              <w:rPr>
                <w:rFonts w:asciiTheme="minorHAnsi" w:hAnsiTheme="minorHAnsi" w:cstheme="minorHAnsi"/>
                <w:iCs/>
                <w:sz w:val="24"/>
                <w:szCs w:val="24"/>
              </w:rPr>
              <w:t>members before budget setting meeting.  Regular reports and forecasts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4836B943" w14:textId="4A304656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January 2022</w:t>
            </w:r>
          </w:p>
        </w:tc>
      </w:tr>
      <w:tr w:rsidR="00C44D7B" w:rsidRPr="0018060A" w14:paraId="4836B94B" w14:textId="77777777" w:rsidTr="00C44D7B">
        <w:tc>
          <w:tcPr>
            <w:tcW w:w="779" w:type="pct"/>
            <w:gridSpan w:val="2"/>
            <w:vAlign w:val="center"/>
          </w:tcPr>
          <w:p w14:paraId="4836B945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Precept Requested</w:t>
            </w:r>
          </w:p>
        </w:tc>
        <w:tc>
          <w:tcPr>
            <w:tcW w:w="780" w:type="pct"/>
          </w:tcPr>
          <w:p w14:paraId="4836B946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Financial loss/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41" w:type="pct"/>
            <w:vAlign w:val="center"/>
          </w:tcPr>
          <w:p w14:paraId="4836B947" w14:textId="2EE54083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21E5CB38" w14:textId="1AE64188" w:rsidR="00254D54" w:rsidRPr="00327CA3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48" w14:textId="5FE2FBE1" w:rsidR="00C44D7B" w:rsidRPr="00327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January 2021</w:t>
            </w:r>
          </w:p>
        </w:tc>
        <w:tc>
          <w:tcPr>
            <w:tcW w:w="1851" w:type="pct"/>
            <w:vAlign w:val="center"/>
          </w:tcPr>
          <w:p w14:paraId="4836B949" w14:textId="7F879334" w:rsidR="00C44D7B" w:rsidRPr="00327CA3" w:rsidRDefault="00C44D7B" w:rsidP="00D91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Completed by end January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14:paraId="4836B94A" w14:textId="5F9CF7CD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January 2022</w:t>
            </w:r>
          </w:p>
        </w:tc>
      </w:tr>
      <w:tr w:rsidR="00C44D7B" w:rsidRPr="0018060A" w14:paraId="4836B952" w14:textId="77777777" w:rsidTr="00C44D7B">
        <w:tc>
          <w:tcPr>
            <w:tcW w:w="779" w:type="pct"/>
            <w:gridSpan w:val="2"/>
            <w:vAlign w:val="center"/>
          </w:tcPr>
          <w:p w14:paraId="4836B94C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Bank Reconciliations Overseen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Councillors</w:t>
            </w:r>
          </w:p>
        </w:tc>
        <w:tc>
          <w:tcPr>
            <w:tcW w:w="780" w:type="pct"/>
          </w:tcPr>
          <w:p w14:paraId="4836B94D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41" w:type="pct"/>
            <w:vAlign w:val="center"/>
          </w:tcPr>
          <w:p w14:paraId="4836B94E" w14:textId="1B26143B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7ECAF069" w14:textId="77777777" w:rsidR="00C44D7B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1989ED" w14:textId="4A75F1D1" w:rsidR="00254D54" w:rsidRPr="00327CA3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4F" w14:textId="7C6E1B48" w:rsidR="00C44D7B" w:rsidRPr="00327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monthly</w:t>
            </w:r>
          </w:p>
        </w:tc>
        <w:tc>
          <w:tcPr>
            <w:tcW w:w="1851" w:type="pct"/>
            <w:vAlign w:val="center"/>
          </w:tcPr>
          <w:p w14:paraId="4836B950" w14:textId="54C8076B" w:rsidR="00C44D7B" w:rsidRPr="00327CA3" w:rsidRDefault="00C44D7B" w:rsidP="00F27E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By signatories when signing cheques and authorising online payments.</w:t>
            </w:r>
          </w:p>
        </w:tc>
        <w:tc>
          <w:tcPr>
            <w:tcW w:w="403" w:type="pct"/>
            <w:vAlign w:val="center"/>
          </w:tcPr>
          <w:p w14:paraId="4836B951" w14:textId="77777777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Monthly</w:t>
            </w:r>
          </w:p>
        </w:tc>
      </w:tr>
      <w:tr w:rsidR="00C44D7B" w:rsidRPr="0018060A" w14:paraId="4836B959" w14:textId="77777777" w:rsidTr="00C44D7B">
        <w:tc>
          <w:tcPr>
            <w:tcW w:w="779" w:type="pct"/>
            <w:gridSpan w:val="2"/>
            <w:vAlign w:val="center"/>
          </w:tcPr>
          <w:p w14:paraId="4836B953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Chairman’s allowance and members travelling expenses reviewed and agreed</w:t>
            </w:r>
          </w:p>
        </w:tc>
        <w:tc>
          <w:tcPr>
            <w:tcW w:w="780" w:type="pct"/>
          </w:tcPr>
          <w:p w14:paraId="4836B954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41" w:type="pct"/>
            <w:vAlign w:val="center"/>
          </w:tcPr>
          <w:p w14:paraId="4836B955" w14:textId="7E3131ED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616405C5" w14:textId="77777777" w:rsidR="00C44D7B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4D8900" w14:textId="2E845718" w:rsidR="00254D54" w:rsidRPr="00327CA3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56" w14:textId="172EFA85" w:rsidR="00C44D7B" w:rsidRPr="00327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January 2021</w:t>
            </w:r>
          </w:p>
        </w:tc>
        <w:tc>
          <w:tcPr>
            <w:tcW w:w="1851" w:type="pct"/>
            <w:vAlign w:val="center"/>
          </w:tcPr>
          <w:p w14:paraId="4836B957" w14:textId="77777777" w:rsidR="00C44D7B" w:rsidRPr="00327CA3" w:rsidRDefault="00C44D7B" w:rsidP="00BC2A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To be aligned to reporting from SLDC remuneration board</w:t>
            </w:r>
          </w:p>
        </w:tc>
        <w:tc>
          <w:tcPr>
            <w:tcW w:w="403" w:type="pct"/>
            <w:vAlign w:val="center"/>
          </w:tcPr>
          <w:p w14:paraId="4836B958" w14:textId="1F19C3FE" w:rsidR="00C44D7B" w:rsidRPr="00870906" w:rsidRDefault="00C44D7B" w:rsidP="00F27E4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January 2022</w:t>
            </w:r>
          </w:p>
        </w:tc>
      </w:tr>
      <w:tr w:rsidR="00C44D7B" w:rsidRPr="0018060A" w14:paraId="4836B960" w14:textId="77777777" w:rsidTr="00C44D7B">
        <w:tc>
          <w:tcPr>
            <w:tcW w:w="779" w:type="pct"/>
            <w:gridSpan w:val="2"/>
            <w:vAlign w:val="center"/>
          </w:tcPr>
          <w:p w14:paraId="4836B95A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Internal Audit</w:t>
            </w:r>
          </w:p>
        </w:tc>
        <w:tc>
          <w:tcPr>
            <w:tcW w:w="780" w:type="pct"/>
          </w:tcPr>
          <w:p w14:paraId="4836B95B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41" w:type="pct"/>
            <w:vAlign w:val="center"/>
          </w:tcPr>
          <w:p w14:paraId="4836B95C" w14:textId="4CD34A3B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45FC8106" w14:textId="1461CD77" w:rsidR="00254D54" w:rsidRPr="00441159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5D" w14:textId="73D4CE55" w:rsidR="00C44D7B" w:rsidRPr="00441159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159"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851" w:type="pct"/>
            <w:vAlign w:val="center"/>
          </w:tcPr>
          <w:p w14:paraId="4836B95E" w14:textId="602C20FE" w:rsidR="00C44D7B" w:rsidRPr="00DB5F52" w:rsidRDefault="00C44D7B" w:rsidP="00F27E4B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327CA3">
              <w:rPr>
                <w:rFonts w:asciiTheme="minorHAnsi" w:hAnsiTheme="minorHAnsi" w:cstheme="minorHAnsi"/>
                <w:sz w:val="24"/>
                <w:szCs w:val="24"/>
              </w:rPr>
              <w:t>Internal auditor appointed for coming year</w:t>
            </w:r>
            <w:r w:rsidRPr="0018517E">
              <w:rPr>
                <w:rFonts w:asciiTheme="minorHAnsi" w:hAnsiTheme="minorHAnsi" w:cstheme="minorHAnsi"/>
                <w:iCs/>
                <w:sz w:val="24"/>
                <w:szCs w:val="24"/>
              </w:rPr>
              <w:t>, one inspection per year.</w:t>
            </w:r>
          </w:p>
        </w:tc>
        <w:tc>
          <w:tcPr>
            <w:tcW w:w="403" w:type="pct"/>
            <w:vAlign w:val="center"/>
          </w:tcPr>
          <w:p w14:paraId="4836B95F" w14:textId="0C83DE3C" w:rsidR="00C44D7B" w:rsidRPr="00870906" w:rsidRDefault="00C44D7B" w:rsidP="00BC2AD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December 2022</w:t>
            </w:r>
          </w:p>
        </w:tc>
      </w:tr>
      <w:tr w:rsidR="00C44D7B" w:rsidRPr="0018060A" w14:paraId="4836B967" w14:textId="77777777" w:rsidTr="00C44D7B">
        <w:tc>
          <w:tcPr>
            <w:tcW w:w="779" w:type="pct"/>
            <w:gridSpan w:val="2"/>
            <w:vAlign w:val="center"/>
          </w:tcPr>
          <w:p w14:paraId="4836B961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External Audit</w:t>
            </w:r>
          </w:p>
        </w:tc>
        <w:tc>
          <w:tcPr>
            <w:tcW w:w="780" w:type="pct"/>
          </w:tcPr>
          <w:p w14:paraId="4836B962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41" w:type="pct"/>
            <w:vAlign w:val="center"/>
          </w:tcPr>
          <w:p w14:paraId="4836B963" w14:textId="7DA400A5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1103CD53" w14:textId="794D6939" w:rsidR="00254D54" w:rsidRPr="00441159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64" w14:textId="7F08D5EC" w:rsidR="00C44D7B" w:rsidRPr="00441159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15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51" w:type="pct"/>
            <w:vAlign w:val="center"/>
          </w:tcPr>
          <w:p w14:paraId="4836B965" w14:textId="184CE11F" w:rsidR="00C44D7B" w:rsidRPr="00B3511D" w:rsidRDefault="00C44D7B" w:rsidP="00D919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511D">
              <w:rPr>
                <w:rFonts w:asciiTheme="minorHAnsi" w:hAnsiTheme="minorHAnsi" w:cstheme="minorHAnsi"/>
                <w:sz w:val="24"/>
                <w:szCs w:val="24"/>
              </w:rPr>
              <w:t>Return to be completed by Clerk and RFO checked with internal audit, Annual Return to Council June 2021</w:t>
            </w:r>
          </w:p>
        </w:tc>
        <w:tc>
          <w:tcPr>
            <w:tcW w:w="403" w:type="pct"/>
            <w:vAlign w:val="center"/>
          </w:tcPr>
          <w:p w14:paraId="4836B966" w14:textId="0AF3CBEC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June 2022</w:t>
            </w:r>
          </w:p>
        </w:tc>
      </w:tr>
      <w:tr w:rsidR="00C44D7B" w:rsidRPr="0018060A" w14:paraId="4836B96E" w14:textId="77777777" w:rsidTr="00C44D7B">
        <w:tc>
          <w:tcPr>
            <w:tcW w:w="779" w:type="pct"/>
            <w:gridSpan w:val="2"/>
            <w:vAlign w:val="center"/>
          </w:tcPr>
          <w:p w14:paraId="4836B968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Internal Check of Financial Records</w:t>
            </w:r>
          </w:p>
        </w:tc>
        <w:tc>
          <w:tcPr>
            <w:tcW w:w="780" w:type="pct"/>
          </w:tcPr>
          <w:p w14:paraId="4836B969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Financial loss/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41" w:type="pct"/>
            <w:vAlign w:val="center"/>
          </w:tcPr>
          <w:p w14:paraId="4836B96A" w14:textId="321C3CFE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5FFC2D1E" w14:textId="77777777" w:rsidR="00C44D7B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AD069A" w14:textId="77777777" w:rsidR="00254D54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82397AF" w14:textId="05E2F833" w:rsidR="00254D54" w:rsidRPr="00441159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6B" w14:textId="1FBE071D" w:rsidR="00C44D7B" w:rsidRPr="00441159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1159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851" w:type="pct"/>
            <w:vAlign w:val="center"/>
          </w:tcPr>
          <w:p w14:paraId="4836B96C" w14:textId="413D9D0D" w:rsidR="00C44D7B" w:rsidRPr="00B3511D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511D">
              <w:rPr>
                <w:rFonts w:asciiTheme="minorHAnsi" w:hAnsiTheme="minorHAnsi" w:cstheme="minorHAnsi"/>
                <w:sz w:val="24"/>
                <w:szCs w:val="24"/>
              </w:rPr>
              <w:t>Two signatures required, all reported to council</w:t>
            </w:r>
            <w:r w:rsidRPr="00B3511D">
              <w:rPr>
                <w:rFonts w:asciiTheme="minorHAnsi" w:hAnsiTheme="minorHAnsi" w:cstheme="minorHAnsi"/>
                <w:iCs/>
                <w:sz w:val="24"/>
                <w:szCs w:val="24"/>
              </w:rPr>
              <w:t>, internal controls reviewed by Council annually and checke</w:t>
            </w:r>
            <w:r w:rsidRPr="00B3511D">
              <w:rPr>
                <w:rFonts w:asciiTheme="minorHAnsi" w:hAnsiTheme="minorHAnsi" w:cstheme="minorHAnsi"/>
                <w:sz w:val="24"/>
                <w:szCs w:val="24"/>
              </w:rPr>
              <w:t>d with internal audit.  New online banking procedures in place.</w:t>
            </w:r>
          </w:p>
        </w:tc>
        <w:tc>
          <w:tcPr>
            <w:tcW w:w="403" w:type="pct"/>
            <w:vAlign w:val="center"/>
          </w:tcPr>
          <w:p w14:paraId="4836B96D" w14:textId="23BEB9EF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April 2022</w:t>
            </w:r>
          </w:p>
        </w:tc>
      </w:tr>
      <w:tr w:rsidR="00C44D7B" w:rsidRPr="0018060A" w14:paraId="4836B975" w14:textId="77777777" w:rsidTr="00C44D7B">
        <w:tc>
          <w:tcPr>
            <w:tcW w:w="779" w:type="pct"/>
            <w:gridSpan w:val="2"/>
            <w:vAlign w:val="center"/>
          </w:tcPr>
          <w:p w14:paraId="4836B96F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Illegal expenditure</w:t>
            </w:r>
          </w:p>
        </w:tc>
        <w:tc>
          <w:tcPr>
            <w:tcW w:w="780" w:type="pct"/>
          </w:tcPr>
          <w:p w14:paraId="4836B970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Financial loss</w:t>
            </w:r>
          </w:p>
        </w:tc>
        <w:tc>
          <w:tcPr>
            <w:tcW w:w="441" w:type="pct"/>
            <w:vAlign w:val="center"/>
          </w:tcPr>
          <w:p w14:paraId="4836B971" w14:textId="2C111C7A" w:rsidR="00C44D7B" w:rsidRPr="00FA41A3" w:rsidRDefault="00C44D7B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4CAC5F8B" w14:textId="47D05028" w:rsidR="00254D54" w:rsidRPr="00254D54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4D54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88" w:type="pct"/>
            <w:vAlign w:val="center"/>
          </w:tcPr>
          <w:p w14:paraId="4836B972" w14:textId="1601587D" w:rsidR="00C44D7B" w:rsidRPr="00DB5F52" w:rsidRDefault="00C44D7B" w:rsidP="00D360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B5F5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851" w:type="pct"/>
            <w:vAlign w:val="center"/>
          </w:tcPr>
          <w:p w14:paraId="4836B973" w14:textId="77777777" w:rsidR="00C44D7B" w:rsidRPr="00B3511D" w:rsidRDefault="00C44D7B" w:rsidP="00BC2A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511D">
              <w:rPr>
                <w:rFonts w:asciiTheme="minorHAnsi" w:hAnsiTheme="minorHAnsi" w:cstheme="minorHAnsi"/>
                <w:sz w:val="24"/>
                <w:szCs w:val="24"/>
              </w:rPr>
              <w:t xml:space="preserve">RFO appointed Oct 2016 to attend Clerk induction training, advice sought when necessary </w:t>
            </w:r>
          </w:p>
        </w:tc>
        <w:tc>
          <w:tcPr>
            <w:tcW w:w="403" w:type="pct"/>
            <w:vAlign w:val="center"/>
          </w:tcPr>
          <w:p w14:paraId="4836B974" w14:textId="77777777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Ongoing</w:t>
            </w:r>
          </w:p>
        </w:tc>
      </w:tr>
      <w:tr w:rsidR="00C44D7B" w:rsidRPr="0018060A" w14:paraId="4836B97C" w14:textId="77777777" w:rsidTr="00C44D7B">
        <w:tc>
          <w:tcPr>
            <w:tcW w:w="779" w:type="pct"/>
            <w:gridSpan w:val="2"/>
            <w:vAlign w:val="center"/>
          </w:tcPr>
          <w:p w14:paraId="4836B976" w14:textId="77777777" w:rsidR="00C44D7B" w:rsidRPr="0018060A" w:rsidRDefault="00C44D7B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Pay roll – HMRC PAYE compliance avoidance of penalties</w:t>
            </w:r>
          </w:p>
        </w:tc>
        <w:tc>
          <w:tcPr>
            <w:tcW w:w="780" w:type="pct"/>
            <w:vAlign w:val="center"/>
          </w:tcPr>
          <w:p w14:paraId="4836B977" w14:textId="77777777" w:rsidR="00C44D7B" w:rsidRPr="0018060A" w:rsidRDefault="00C44D7B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Financial loss/ </w:t>
            </w: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41" w:type="pct"/>
            <w:vAlign w:val="center"/>
          </w:tcPr>
          <w:p w14:paraId="4836B978" w14:textId="0D8950B9" w:rsidR="00C44D7B" w:rsidRPr="00FA41A3" w:rsidRDefault="00C44D7B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A41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58" w:type="pct"/>
          </w:tcPr>
          <w:p w14:paraId="1D3A5850" w14:textId="77777777" w:rsidR="00C44D7B" w:rsidRPr="00254D54" w:rsidRDefault="00C44D7B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C730DD" w14:textId="44E1937F" w:rsidR="00254D54" w:rsidRPr="00C44CA3" w:rsidRDefault="00254D54" w:rsidP="003155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388" w:type="pct"/>
            <w:vAlign w:val="center"/>
          </w:tcPr>
          <w:p w14:paraId="4836B979" w14:textId="33CEE22A" w:rsidR="00C44D7B" w:rsidRPr="00DB5F52" w:rsidRDefault="00C44D7B" w:rsidP="0031557C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B5F5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851" w:type="pct"/>
            <w:vAlign w:val="center"/>
          </w:tcPr>
          <w:p w14:paraId="4836B97A" w14:textId="77777777" w:rsidR="00C44D7B" w:rsidRPr="00DB5F52" w:rsidRDefault="00C44D7B" w:rsidP="00CF3F6B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41159">
              <w:rPr>
                <w:rFonts w:asciiTheme="minorHAnsi" w:hAnsiTheme="minorHAnsi" w:cstheme="minorHAnsi"/>
                <w:sz w:val="24"/>
                <w:szCs w:val="24"/>
              </w:rPr>
              <w:t>Professional pay role services and RFO appointed Oct 2016</w:t>
            </w:r>
          </w:p>
        </w:tc>
        <w:tc>
          <w:tcPr>
            <w:tcW w:w="403" w:type="pct"/>
            <w:vAlign w:val="center"/>
          </w:tcPr>
          <w:p w14:paraId="4836B97B" w14:textId="77777777" w:rsidR="00C44D7B" w:rsidRPr="00870906" w:rsidRDefault="00C44D7B" w:rsidP="0031557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Ongoing</w:t>
            </w:r>
          </w:p>
        </w:tc>
      </w:tr>
      <w:tr w:rsidR="00C44D7B" w:rsidRPr="0018060A" w14:paraId="4836B983" w14:textId="77777777" w:rsidTr="00C44D7B">
        <w:tc>
          <w:tcPr>
            <w:tcW w:w="779" w:type="pct"/>
            <w:gridSpan w:val="2"/>
            <w:vAlign w:val="center"/>
          </w:tcPr>
          <w:p w14:paraId="4836B97D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Loss of grants (toilets and cemetery)</w:t>
            </w:r>
          </w:p>
        </w:tc>
        <w:tc>
          <w:tcPr>
            <w:tcW w:w="780" w:type="pct"/>
          </w:tcPr>
          <w:p w14:paraId="4836B97E" w14:textId="77777777" w:rsidR="00C44D7B" w:rsidRPr="0018060A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Financial loss</w:t>
            </w:r>
          </w:p>
        </w:tc>
        <w:tc>
          <w:tcPr>
            <w:tcW w:w="441" w:type="pct"/>
            <w:vAlign w:val="center"/>
          </w:tcPr>
          <w:p w14:paraId="4836B97F" w14:textId="024F1580" w:rsidR="00C44D7B" w:rsidRPr="00C44CA3" w:rsidRDefault="00C44D7B" w:rsidP="00F842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358" w:type="pct"/>
          </w:tcPr>
          <w:p w14:paraId="7A524D33" w14:textId="77777777" w:rsidR="00C44D7B" w:rsidRPr="00C44CA3" w:rsidRDefault="00C44D7B" w:rsidP="00D360C4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0BA20927" w14:textId="6298F692" w:rsidR="00254D54" w:rsidRPr="00C44CA3" w:rsidRDefault="00254D54" w:rsidP="00D360C4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388" w:type="pct"/>
            <w:vAlign w:val="center"/>
          </w:tcPr>
          <w:p w14:paraId="4836B980" w14:textId="68547890" w:rsidR="00C44D7B" w:rsidRPr="00DB5F52" w:rsidRDefault="00C44D7B" w:rsidP="00D360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B5F5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851" w:type="pct"/>
            <w:vAlign w:val="center"/>
          </w:tcPr>
          <w:p w14:paraId="4836B981" w14:textId="201425CA" w:rsidR="00C44D7B" w:rsidRPr="00DB5F52" w:rsidRDefault="00C44D7B" w:rsidP="0016023E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41159">
              <w:rPr>
                <w:rFonts w:asciiTheme="minorHAnsi" w:hAnsiTheme="minorHAnsi" w:cstheme="minorHAnsi"/>
                <w:sz w:val="24"/>
                <w:szCs w:val="24"/>
              </w:rPr>
              <w:t>Cemetery grant cut to £1,810.  Toilet</w:t>
            </w:r>
            <w:r w:rsidRPr="00F94F57">
              <w:rPr>
                <w:rFonts w:asciiTheme="minorHAnsi" w:hAnsiTheme="minorHAnsi" w:cstheme="minorHAnsi"/>
                <w:sz w:val="24"/>
                <w:szCs w:val="24"/>
              </w:rPr>
              <w:t xml:space="preserve"> grant comes to an end in 2022.  Unlikely it will be extended however cashless toilet charges proving successful.</w:t>
            </w:r>
          </w:p>
        </w:tc>
        <w:tc>
          <w:tcPr>
            <w:tcW w:w="403" w:type="pct"/>
            <w:vAlign w:val="center"/>
          </w:tcPr>
          <w:p w14:paraId="4836B982" w14:textId="77777777" w:rsidR="00C44D7B" w:rsidRPr="00870906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70906">
              <w:rPr>
                <w:rFonts w:asciiTheme="minorHAnsi" w:hAnsiTheme="minorHAnsi" w:cstheme="minorHAnsi"/>
                <w:bCs/>
                <w:sz w:val="24"/>
                <w:szCs w:val="24"/>
              </w:rPr>
              <w:t>2022</w:t>
            </w:r>
          </w:p>
        </w:tc>
      </w:tr>
    </w:tbl>
    <w:p w14:paraId="4836B984" w14:textId="77777777" w:rsidR="00F27E4B" w:rsidRPr="0018060A" w:rsidRDefault="0016023E" w:rsidP="0016023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797"/>
        <w:gridCol w:w="3813"/>
        <w:gridCol w:w="1302"/>
        <w:gridCol w:w="1317"/>
        <w:gridCol w:w="1317"/>
        <w:gridCol w:w="4278"/>
        <w:gridCol w:w="1246"/>
      </w:tblGrid>
      <w:tr w:rsidR="00C44D7B" w:rsidRPr="0018060A" w14:paraId="4836B987" w14:textId="77777777" w:rsidTr="00C44D7B">
        <w:tc>
          <w:tcPr>
            <w:tcW w:w="428" w:type="pct"/>
            <w:shd w:val="clear" w:color="auto" w:fill="CCC0D9" w:themeFill="accent4" w:themeFillTint="66"/>
          </w:tcPr>
          <w:p w14:paraId="1F3472DE" w14:textId="77777777" w:rsidR="00C44D7B" w:rsidRPr="0018060A" w:rsidRDefault="00C44D7B" w:rsidP="007B751A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72" w:type="pct"/>
            <w:gridSpan w:val="7"/>
            <w:shd w:val="clear" w:color="auto" w:fill="CCC0D9" w:themeFill="accent4" w:themeFillTint="66"/>
            <w:vAlign w:val="center"/>
          </w:tcPr>
          <w:p w14:paraId="4836B986" w14:textId="5B13BC87" w:rsidR="00C44D7B" w:rsidRPr="0018060A" w:rsidRDefault="00C44D7B" w:rsidP="007B751A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Record Keeping, information and Data protection </w:t>
            </w:r>
          </w:p>
        </w:tc>
      </w:tr>
      <w:tr w:rsidR="00C44D7B" w:rsidRPr="0018060A" w14:paraId="4836B98F" w14:textId="77777777" w:rsidTr="00C44D7B">
        <w:trPr>
          <w:tblHeader/>
        </w:trPr>
        <w:tc>
          <w:tcPr>
            <w:tcW w:w="687" w:type="pct"/>
            <w:gridSpan w:val="2"/>
            <w:shd w:val="clear" w:color="auto" w:fill="5F497A" w:themeFill="accent4" w:themeFillShade="BF"/>
            <w:vAlign w:val="center"/>
          </w:tcPr>
          <w:p w14:paraId="4836B988" w14:textId="77777777" w:rsidR="00C44D7B" w:rsidRPr="0018060A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239" w:type="pct"/>
            <w:shd w:val="clear" w:color="auto" w:fill="5F497A" w:themeFill="accent4" w:themeFillShade="BF"/>
            <w:vAlign w:val="center"/>
          </w:tcPr>
          <w:p w14:paraId="4836B989" w14:textId="77777777" w:rsidR="00C44D7B" w:rsidRPr="0018060A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Risk </w:t>
            </w:r>
          </w:p>
        </w:tc>
        <w:tc>
          <w:tcPr>
            <w:tcW w:w="423" w:type="pct"/>
            <w:shd w:val="clear" w:color="auto" w:fill="5F497A" w:themeFill="accent4" w:themeFillShade="BF"/>
            <w:vAlign w:val="center"/>
          </w:tcPr>
          <w:p w14:paraId="4836B98A" w14:textId="51EA41BB" w:rsidR="00C44D7B" w:rsidRPr="0018060A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Impact level</w:t>
            </w:r>
          </w:p>
        </w:tc>
        <w:tc>
          <w:tcPr>
            <w:tcW w:w="428" w:type="pct"/>
            <w:shd w:val="clear" w:color="auto" w:fill="5F497A" w:themeFill="accent4" w:themeFillShade="BF"/>
          </w:tcPr>
          <w:p w14:paraId="211C3DC4" w14:textId="1B2AA443" w:rsidR="00C44D7B" w:rsidRPr="0018060A" w:rsidRDefault="00254D54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428" w:type="pct"/>
            <w:shd w:val="clear" w:color="auto" w:fill="5F497A" w:themeFill="accent4" w:themeFillShade="BF"/>
            <w:vAlign w:val="center"/>
          </w:tcPr>
          <w:p w14:paraId="4836B98B" w14:textId="67B4E0AD" w:rsidR="00C44D7B" w:rsidRPr="0018060A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Last</w:t>
            </w:r>
          </w:p>
          <w:p w14:paraId="4836B98C" w14:textId="77777777" w:rsidR="00C44D7B" w:rsidRPr="0018060A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Reviewed</w:t>
            </w:r>
          </w:p>
        </w:tc>
        <w:tc>
          <w:tcPr>
            <w:tcW w:w="1390" w:type="pct"/>
            <w:shd w:val="clear" w:color="auto" w:fill="5F497A" w:themeFill="accent4" w:themeFillShade="BF"/>
            <w:vAlign w:val="center"/>
          </w:tcPr>
          <w:p w14:paraId="4836B98D" w14:textId="77777777" w:rsidR="00C44D7B" w:rsidRPr="0018060A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Management and actions required (bold)</w:t>
            </w:r>
          </w:p>
        </w:tc>
        <w:tc>
          <w:tcPr>
            <w:tcW w:w="405" w:type="pct"/>
            <w:shd w:val="clear" w:color="auto" w:fill="5F497A" w:themeFill="accent4" w:themeFillShade="BF"/>
            <w:vAlign w:val="center"/>
          </w:tcPr>
          <w:p w14:paraId="4836B98E" w14:textId="77777777" w:rsidR="00C44D7B" w:rsidRPr="0018060A" w:rsidRDefault="00C44D7B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 due</w:t>
            </w:r>
          </w:p>
        </w:tc>
      </w:tr>
      <w:tr w:rsidR="00C44D7B" w:rsidRPr="0018060A" w14:paraId="4836B996" w14:textId="77777777" w:rsidTr="00C44D7B">
        <w:trPr>
          <w:trHeight w:val="647"/>
        </w:trPr>
        <w:tc>
          <w:tcPr>
            <w:tcW w:w="687" w:type="pct"/>
            <w:gridSpan w:val="2"/>
            <w:vAlign w:val="center"/>
          </w:tcPr>
          <w:p w14:paraId="4836B990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Minutes Properly Numbered etc</w:t>
            </w:r>
          </w:p>
        </w:tc>
        <w:tc>
          <w:tcPr>
            <w:tcW w:w="1239" w:type="pct"/>
            <w:vAlign w:val="center"/>
          </w:tcPr>
          <w:p w14:paraId="4836B991" w14:textId="77777777" w:rsidR="00C44D7B" w:rsidRPr="0018060A" w:rsidRDefault="00C44D7B" w:rsidP="004457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23" w:type="pct"/>
            <w:shd w:val="clear" w:color="auto" w:fill="auto"/>
            <w:vAlign w:val="center"/>
          </w:tcPr>
          <w:p w14:paraId="4836B992" w14:textId="6C66F7CF" w:rsidR="00C44D7B" w:rsidRPr="00213358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335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2EF3DF8B" w14:textId="77777777" w:rsidR="00C44D7B" w:rsidRDefault="00C44D7B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CED2A" w14:textId="77777777" w:rsidR="00254D54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63D20A" w14:textId="05334AEA" w:rsidR="00254D54" w:rsidRPr="0018060A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993" w14:textId="14D3FB7E" w:rsidR="00C44D7B" w:rsidRPr="0018060A" w:rsidRDefault="00C44D7B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On-going</w:t>
            </w:r>
          </w:p>
        </w:tc>
        <w:tc>
          <w:tcPr>
            <w:tcW w:w="1390" w:type="pct"/>
            <w:vAlign w:val="center"/>
          </w:tcPr>
          <w:p w14:paraId="4836B994" w14:textId="43700776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New numbering system introduced 2014, checked with internal audit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Pr="00924CC9">
              <w:rPr>
                <w:rFonts w:asciiTheme="minorHAnsi" w:hAnsiTheme="minorHAnsi" w:cstheme="minorHAnsi"/>
                <w:sz w:val="24"/>
                <w:szCs w:val="24"/>
              </w:rPr>
              <w:t xml:space="preserve">Any alteration to page numbers due to errors </w:t>
            </w:r>
            <w:proofErr w:type="spellStart"/>
            <w:r w:rsidRPr="00924CC9">
              <w:rPr>
                <w:rFonts w:asciiTheme="minorHAnsi" w:hAnsiTheme="minorHAnsi" w:cstheme="minorHAnsi"/>
                <w:sz w:val="24"/>
                <w:szCs w:val="24"/>
              </w:rPr>
              <w:t>minuted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05" w:type="pct"/>
            <w:vAlign w:val="center"/>
          </w:tcPr>
          <w:p w14:paraId="4836B995" w14:textId="3019BE18" w:rsidR="00C44D7B" w:rsidRPr="0018060A" w:rsidRDefault="003442BC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Ongoing </w:t>
            </w:r>
          </w:p>
        </w:tc>
      </w:tr>
      <w:tr w:rsidR="00C44D7B" w:rsidRPr="0018060A" w14:paraId="4836B99D" w14:textId="77777777" w:rsidTr="00C44D7B">
        <w:tc>
          <w:tcPr>
            <w:tcW w:w="687" w:type="pct"/>
            <w:gridSpan w:val="2"/>
            <w:vAlign w:val="center"/>
          </w:tcPr>
          <w:p w14:paraId="4836B997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Asset Register Available/Updated</w:t>
            </w:r>
          </w:p>
        </w:tc>
        <w:tc>
          <w:tcPr>
            <w:tcW w:w="1239" w:type="pct"/>
            <w:vAlign w:val="center"/>
          </w:tcPr>
          <w:p w14:paraId="4836B998" w14:textId="77777777" w:rsidR="00C44D7B" w:rsidRPr="0018060A" w:rsidRDefault="00C44D7B" w:rsidP="004457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23" w:type="pct"/>
          </w:tcPr>
          <w:p w14:paraId="3AB2F8D2" w14:textId="77777777" w:rsidR="00254D54" w:rsidRDefault="00254D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B999" w14:textId="33937317" w:rsidR="00C44D7B" w:rsidRPr="00C44CA3" w:rsidRDefault="00C44D7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28" w:type="pct"/>
          </w:tcPr>
          <w:p w14:paraId="4D16EF9E" w14:textId="77777777" w:rsidR="00254D54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5812D9" w14:textId="7F00645B" w:rsidR="00C44D7B" w:rsidRPr="00924CC9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99A" w14:textId="180BB629" w:rsidR="00C44D7B" w:rsidRPr="00924CC9" w:rsidRDefault="00C44D7B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4CC9">
              <w:rPr>
                <w:rFonts w:asciiTheme="minorHAnsi" w:hAnsiTheme="minorHAnsi" w:cstheme="minorHAnsi"/>
                <w:sz w:val="24"/>
                <w:szCs w:val="24"/>
              </w:rPr>
              <w:t>April 2021</w:t>
            </w:r>
          </w:p>
        </w:tc>
        <w:tc>
          <w:tcPr>
            <w:tcW w:w="1390" w:type="pct"/>
            <w:vAlign w:val="center"/>
          </w:tcPr>
          <w:p w14:paraId="4836B99B" w14:textId="77777777" w:rsidR="00C44D7B" w:rsidRPr="0049629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24CC9">
              <w:rPr>
                <w:rFonts w:asciiTheme="minorHAnsi" w:hAnsiTheme="minorHAnsi" w:cstheme="minorHAnsi"/>
                <w:sz w:val="24"/>
                <w:szCs w:val="24"/>
              </w:rPr>
              <w:t>Reviewed with Audit papers, available by request. Review required to ensure all assets are listed.</w:t>
            </w:r>
          </w:p>
        </w:tc>
        <w:tc>
          <w:tcPr>
            <w:tcW w:w="405" w:type="pct"/>
            <w:vAlign w:val="center"/>
          </w:tcPr>
          <w:p w14:paraId="4836B99C" w14:textId="12AA2ED8" w:rsidR="00C44D7B" w:rsidRPr="00C44CA3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</w:rPr>
            </w:pPr>
            <w:r w:rsidRPr="00C44CA3">
              <w:rPr>
                <w:rFonts w:asciiTheme="minorHAnsi" w:hAnsiTheme="minorHAnsi" w:cstheme="minorHAnsi"/>
                <w:bCs/>
                <w:sz w:val="24"/>
                <w:szCs w:val="24"/>
              </w:rPr>
              <w:t>April 2022</w:t>
            </w:r>
          </w:p>
        </w:tc>
      </w:tr>
      <w:tr w:rsidR="00C44D7B" w:rsidRPr="0018060A" w14:paraId="4836B9A4" w14:textId="77777777" w:rsidTr="00C44D7B">
        <w:tc>
          <w:tcPr>
            <w:tcW w:w="687" w:type="pct"/>
            <w:gridSpan w:val="2"/>
            <w:vAlign w:val="center"/>
          </w:tcPr>
          <w:p w14:paraId="4836B99E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Financial Regulations Available/Updated</w:t>
            </w:r>
          </w:p>
        </w:tc>
        <w:tc>
          <w:tcPr>
            <w:tcW w:w="1239" w:type="pct"/>
            <w:vAlign w:val="center"/>
          </w:tcPr>
          <w:p w14:paraId="4836B99F" w14:textId="77777777" w:rsidR="00C44D7B" w:rsidRPr="0018060A" w:rsidRDefault="00C44D7B" w:rsidP="004457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23" w:type="pct"/>
          </w:tcPr>
          <w:p w14:paraId="4836B9A0" w14:textId="7ACFD3F2" w:rsidR="00C44D7B" w:rsidRPr="00213358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335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5A645B79" w14:textId="3A987ECF" w:rsidR="00C44D7B" w:rsidRPr="00924CC9" w:rsidRDefault="00254D54" w:rsidP="00F27E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9A1" w14:textId="5DF35081" w:rsidR="00C44D7B" w:rsidRPr="00924CC9" w:rsidRDefault="00C44D7B" w:rsidP="00F27E4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4CC9">
              <w:rPr>
                <w:rFonts w:asciiTheme="minorHAnsi" w:hAnsiTheme="minorHAnsi" w:cstheme="minorHAnsi"/>
                <w:sz w:val="24"/>
                <w:szCs w:val="24"/>
              </w:rPr>
              <w:t>May 2021</w:t>
            </w:r>
          </w:p>
        </w:tc>
        <w:tc>
          <w:tcPr>
            <w:tcW w:w="1390" w:type="pct"/>
            <w:vAlign w:val="center"/>
          </w:tcPr>
          <w:p w14:paraId="4836B9A2" w14:textId="57295459" w:rsidR="00C44D7B" w:rsidRPr="00924CC9" w:rsidRDefault="00C44D7B" w:rsidP="001602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4CC9">
              <w:rPr>
                <w:rFonts w:asciiTheme="minorHAnsi" w:hAnsiTheme="minorHAnsi" w:cstheme="minorHAnsi"/>
                <w:sz w:val="24"/>
                <w:szCs w:val="24"/>
              </w:rPr>
              <w:t>Annual Review by Council.</w:t>
            </w:r>
          </w:p>
        </w:tc>
        <w:tc>
          <w:tcPr>
            <w:tcW w:w="405" w:type="pct"/>
            <w:vAlign w:val="center"/>
          </w:tcPr>
          <w:p w14:paraId="4836B9A3" w14:textId="229162C8" w:rsidR="00C44D7B" w:rsidRPr="00C44CA3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Cs/>
                <w:sz w:val="24"/>
                <w:szCs w:val="24"/>
              </w:rPr>
              <w:t>May 2022</w:t>
            </w:r>
          </w:p>
        </w:tc>
      </w:tr>
      <w:tr w:rsidR="00C44D7B" w:rsidRPr="0018060A" w14:paraId="4836B9AB" w14:textId="77777777" w:rsidTr="00C44D7B">
        <w:tc>
          <w:tcPr>
            <w:tcW w:w="687" w:type="pct"/>
            <w:gridSpan w:val="2"/>
            <w:vAlign w:val="center"/>
          </w:tcPr>
          <w:p w14:paraId="4836B9A5" w14:textId="77777777" w:rsidR="00C44D7B" w:rsidRPr="0018060A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Standing Orders Available/Updated</w:t>
            </w:r>
          </w:p>
        </w:tc>
        <w:tc>
          <w:tcPr>
            <w:tcW w:w="1239" w:type="pct"/>
            <w:vAlign w:val="center"/>
          </w:tcPr>
          <w:p w14:paraId="4836B9A6" w14:textId="77777777" w:rsidR="00C44D7B" w:rsidRPr="0018060A" w:rsidRDefault="00C44D7B" w:rsidP="004457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23" w:type="pct"/>
          </w:tcPr>
          <w:p w14:paraId="4836B9A7" w14:textId="04FF2939" w:rsidR="00C44D7B" w:rsidRPr="00213358" w:rsidRDefault="00C44D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335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4328F958" w14:textId="07458CC4" w:rsidR="00C44D7B" w:rsidRPr="00924CC9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9A8" w14:textId="7BF362FA" w:rsidR="00C44D7B" w:rsidRPr="00924CC9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4CC9">
              <w:rPr>
                <w:rFonts w:asciiTheme="minorHAnsi" w:hAnsiTheme="minorHAnsi" w:cstheme="minorHAnsi"/>
                <w:sz w:val="24"/>
                <w:szCs w:val="24"/>
              </w:rPr>
              <w:t>April 2021</w:t>
            </w:r>
          </w:p>
        </w:tc>
        <w:tc>
          <w:tcPr>
            <w:tcW w:w="1390" w:type="pct"/>
            <w:vAlign w:val="center"/>
          </w:tcPr>
          <w:p w14:paraId="4836B9A9" w14:textId="3D1993B2" w:rsidR="00C44D7B" w:rsidRPr="00924CC9" w:rsidRDefault="00C44D7B" w:rsidP="001602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4CC9">
              <w:rPr>
                <w:rFonts w:asciiTheme="minorHAnsi" w:hAnsiTheme="minorHAnsi" w:cstheme="minorHAnsi"/>
                <w:sz w:val="24"/>
                <w:szCs w:val="24"/>
              </w:rPr>
              <w:t>Annual Review by Council, and respond to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ALC</w:t>
            </w:r>
            <w:r w:rsidRPr="00924CC9">
              <w:rPr>
                <w:rFonts w:asciiTheme="minorHAnsi" w:hAnsiTheme="minorHAnsi" w:cstheme="minorHAnsi"/>
                <w:sz w:val="24"/>
                <w:szCs w:val="24"/>
              </w:rPr>
              <w:t xml:space="preserve"> alterations</w:t>
            </w:r>
          </w:p>
        </w:tc>
        <w:tc>
          <w:tcPr>
            <w:tcW w:w="405" w:type="pct"/>
            <w:vAlign w:val="center"/>
          </w:tcPr>
          <w:p w14:paraId="4836B9AA" w14:textId="65E12EA5" w:rsidR="00C44D7B" w:rsidRPr="00C44CA3" w:rsidRDefault="00C44D7B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Cs/>
                <w:sz w:val="24"/>
                <w:szCs w:val="24"/>
              </w:rPr>
              <w:t>May 2022</w:t>
            </w:r>
          </w:p>
        </w:tc>
      </w:tr>
      <w:tr w:rsidR="00C44D7B" w:rsidRPr="00C44CA3" w14:paraId="4836B9B2" w14:textId="77777777" w:rsidTr="00C44D7B">
        <w:tc>
          <w:tcPr>
            <w:tcW w:w="687" w:type="pct"/>
            <w:gridSpan w:val="2"/>
            <w:vAlign w:val="center"/>
          </w:tcPr>
          <w:p w14:paraId="4836B9AC" w14:textId="77777777" w:rsidR="00C44D7B" w:rsidRPr="00C44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sz w:val="24"/>
                <w:szCs w:val="24"/>
              </w:rPr>
              <w:t>Back-up Taken of Computer Records, including payroll</w:t>
            </w:r>
          </w:p>
        </w:tc>
        <w:tc>
          <w:tcPr>
            <w:tcW w:w="1239" w:type="pct"/>
            <w:vAlign w:val="center"/>
          </w:tcPr>
          <w:p w14:paraId="4836B9AD" w14:textId="77777777" w:rsidR="00C44D7B" w:rsidRPr="00C44CA3" w:rsidRDefault="00C44D7B" w:rsidP="004457E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Non compliance</w:t>
            </w:r>
            <w:proofErr w:type="spellEnd"/>
            <w:proofErr w:type="gramEnd"/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 loss of data</w:t>
            </w:r>
          </w:p>
        </w:tc>
        <w:tc>
          <w:tcPr>
            <w:tcW w:w="423" w:type="pct"/>
          </w:tcPr>
          <w:p w14:paraId="5DE81BEF" w14:textId="77777777" w:rsidR="00254D54" w:rsidRPr="00C44CA3" w:rsidRDefault="00254D54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743BBDE6" w14:textId="77777777" w:rsidR="00254D54" w:rsidRPr="00C44CA3" w:rsidRDefault="00254D54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4836B9AE" w14:textId="2C848DAC" w:rsidR="00C44D7B" w:rsidRPr="00C44CA3" w:rsidRDefault="00C44D7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428" w:type="pct"/>
          </w:tcPr>
          <w:p w14:paraId="6386120F" w14:textId="77777777" w:rsidR="00254D54" w:rsidRPr="00C44CA3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8D3768" w14:textId="77777777" w:rsidR="00254D54" w:rsidRPr="00C44CA3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371633" w14:textId="296FA803" w:rsidR="00C44D7B" w:rsidRPr="00C44CA3" w:rsidRDefault="00254D54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9AF" w14:textId="674CAA88" w:rsidR="00C44D7B" w:rsidRPr="00C44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390" w:type="pct"/>
            <w:vAlign w:val="center"/>
          </w:tcPr>
          <w:p w14:paraId="4836B9B0" w14:textId="0CF6FD2A" w:rsidR="00C44D7B" w:rsidRPr="00C44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sz w:val="24"/>
                <w:szCs w:val="24"/>
              </w:rPr>
              <w:t xml:space="preserve">Hard drive used for regular back up and stored in fireproof safe.  NOT HAPPENING IS THAT AN ISSUE? Use of Cloud services with automatic back up – keep off the premises </w:t>
            </w:r>
          </w:p>
        </w:tc>
        <w:tc>
          <w:tcPr>
            <w:tcW w:w="405" w:type="pct"/>
            <w:vAlign w:val="center"/>
          </w:tcPr>
          <w:p w14:paraId="4836B9B1" w14:textId="42C46CFD" w:rsidR="00C44D7B" w:rsidRPr="00C44CA3" w:rsidRDefault="00C44D7B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sz w:val="24"/>
                <w:szCs w:val="24"/>
              </w:rPr>
              <w:t>May 2022</w:t>
            </w:r>
          </w:p>
        </w:tc>
      </w:tr>
      <w:tr w:rsidR="00C44D7B" w:rsidRPr="00B970C0" w14:paraId="4836B9B9" w14:textId="77777777" w:rsidTr="00C44D7B">
        <w:tc>
          <w:tcPr>
            <w:tcW w:w="687" w:type="pct"/>
            <w:gridSpan w:val="2"/>
            <w:vAlign w:val="center"/>
          </w:tcPr>
          <w:p w14:paraId="4836B9B3" w14:textId="77777777" w:rsidR="00C44D7B" w:rsidRPr="00C44CA3" w:rsidRDefault="00C44D7B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Data protection/ FOI</w:t>
            </w:r>
          </w:p>
        </w:tc>
        <w:tc>
          <w:tcPr>
            <w:tcW w:w="1239" w:type="pct"/>
            <w:vAlign w:val="center"/>
          </w:tcPr>
          <w:p w14:paraId="4836B9B4" w14:textId="77777777" w:rsidR="00C44D7B" w:rsidRPr="00C44CA3" w:rsidRDefault="00C44D7B" w:rsidP="004457E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Non compliance</w:t>
            </w:r>
            <w:proofErr w:type="spellEnd"/>
            <w:proofErr w:type="gramEnd"/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/ financial risk</w:t>
            </w:r>
          </w:p>
        </w:tc>
        <w:tc>
          <w:tcPr>
            <w:tcW w:w="423" w:type="pct"/>
          </w:tcPr>
          <w:p w14:paraId="43D33229" w14:textId="77777777" w:rsidR="00254D54" w:rsidRDefault="00254D5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</w:p>
          <w:p w14:paraId="4836B9B5" w14:textId="17C38BB4" w:rsidR="00C44D7B" w:rsidRPr="00B970C0" w:rsidRDefault="00C44D7B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B970C0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28" w:type="pct"/>
          </w:tcPr>
          <w:p w14:paraId="3DC1A2FF" w14:textId="77777777" w:rsidR="00254D54" w:rsidRDefault="00254D54" w:rsidP="00F8428D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</w:p>
          <w:p w14:paraId="322AE62D" w14:textId="18382A76" w:rsidR="00C44D7B" w:rsidRPr="00B970C0" w:rsidRDefault="00254D54" w:rsidP="00F8428D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28" w:type="pct"/>
            <w:vAlign w:val="center"/>
          </w:tcPr>
          <w:p w14:paraId="4836B9B6" w14:textId="554AD06E" w:rsidR="00C44D7B" w:rsidRPr="00C44CA3" w:rsidRDefault="00C44D7B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May 2018/ ongoing</w:t>
            </w:r>
          </w:p>
        </w:tc>
        <w:tc>
          <w:tcPr>
            <w:tcW w:w="1390" w:type="pct"/>
            <w:vAlign w:val="center"/>
          </w:tcPr>
          <w:p w14:paraId="4836B9B7" w14:textId="3DBA5CB1" w:rsidR="00C44D7B" w:rsidRPr="00C44CA3" w:rsidRDefault="00C44D7B" w:rsidP="00896E92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New GDPR in force from May 2018, Clerk undertaken training, registration with ICO in place, Data officer service </w:t>
            </w:r>
            <w:r w:rsidR="006F5379"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to be reviewed.</w:t>
            </w:r>
          </w:p>
        </w:tc>
        <w:tc>
          <w:tcPr>
            <w:tcW w:w="405" w:type="pct"/>
            <w:vAlign w:val="center"/>
          </w:tcPr>
          <w:p w14:paraId="4836B9B8" w14:textId="5C5DDE12" w:rsidR="00C44D7B" w:rsidRPr="00C44CA3" w:rsidRDefault="00C44D7B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Ongoing</w:t>
            </w:r>
          </w:p>
        </w:tc>
      </w:tr>
      <w:tr w:rsidR="00C44CA3" w:rsidRPr="00C44CA3" w14:paraId="4836B9C0" w14:textId="77777777" w:rsidTr="00C44D7B">
        <w:trPr>
          <w:trHeight w:val="494"/>
        </w:trPr>
        <w:tc>
          <w:tcPr>
            <w:tcW w:w="687" w:type="pct"/>
            <w:gridSpan w:val="2"/>
            <w:vAlign w:val="center"/>
          </w:tcPr>
          <w:p w14:paraId="4836B9BA" w14:textId="77777777" w:rsidR="00C44D7B" w:rsidRPr="00C44CA3" w:rsidRDefault="00C44D7B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Web site</w:t>
            </w:r>
          </w:p>
        </w:tc>
        <w:tc>
          <w:tcPr>
            <w:tcW w:w="1239" w:type="pct"/>
            <w:vAlign w:val="center"/>
          </w:tcPr>
          <w:p w14:paraId="4836B9BB" w14:textId="77777777" w:rsidR="00C44D7B" w:rsidRPr="00C44CA3" w:rsidRDefault="00C44D7B" w:rsidP="004457E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Incorrect/ out of date information published/ </w:t>
            </w:r>
            <w:proofErr w:type="gramStart"/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23" w:type="pct"/>
          </w:tcPr>
          <w:p w14:paraId="4836B9BC" w14:textId="3B5DC7B7" w:rsidR="00C44D7B" w:rsidRPr="00C44CA3" w:rsidRDefault="00C44D7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51139AE8" w14:textId="453DC173" w:rsidR="00C44D7B" w:rsidRPr="00C44CA3" w:rsidRDefault="00254D54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9BD" w14:textId="6900719E" w:rsidR="00C44D7B" w:rsidRPr="00C44CA3" w:rsidRDefault="00C44D7B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May 2018/ ongoing</w:t>
            </w:r>
          </w:p>
        </w:tc>
        <w:tc>
          <w:tcPr>
            <w:tcW w:w="1390" w:type="pct"/>
            <w:vAlign w:val="center"/>
          </w:tcPr>
          <w:p w14:paraId="4836B9BE" w14:textId="6EC36E9A" w:rsidR="00C44D7B" w:rsidRPr="00C44CA3" w:rsidRDefault="00C44D7B" w:rsidP="007A7FB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Clerk maintains site, Deputy now able to edit and review information. Published in line with information schedule. New website launched soon.</w:t>
            </w:r>
          </w:p>
        </w:tc>
        <w:tc>
          <w:tcPr>
            <w:tcW w:w="405" w:type="pct"/>
            <w:vAlign w:val="center"/>
          </w:tcPr>
          <w:p w14:paraId="4836B9BF" w14:textId="7CC8CD63" w:rsidR="00C44D7B" w:rsidRPr="00C44CA3" w:rsidRDefault="00C44D7B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May 2022/ ongoing</w:t>
            </w:r>
          </w:p>
        </w:tc>
      </w:tr>
      <w:tr w:rsidR="00C44CA3" w:rsidRPr="00C44CA3" w14:paraId="4836B9C7" w14:textId="77777777" w:rsidTr="00C44D7B">
        <w:tc>
          <w:tcPr>
            <w:tcW w:w="687" w:type="pct"/>
            <w:gridSpan w:val="2"/>
            <w:vAlign w:val="center"/>
          </w:tcPr>
          <w:p w14:paraId="4836B9C1" w14:textId="5B32FC3B" w:rsidR="00C44D7B" w:rsidRPr="00C44CA3" w:rsidRDefault="003442BC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In</w:t>
            </w:r>
            <w:r w:rsidR="00C44D7B"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formation schedule</w:t>
            </w:r>
          </w:p>
        </w:tc>
        <w:tc>
          <w:tcPr>
            <w:tcW w:w="1239" w:type="pct"/>
            <w:vAlign w:val="center"/>
          </w:tcPr>
          <w:p w14:paraId="4836B9C2" w14:textId="77777777" w:rsidR="00C44D7B" w:rsidRPr="00C44CA3" w:rsidRDefault="00C44D7B" w:rsidP="004457E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23" w:type="pct"/>
          </w:tcPr>
          <w:p w14:paraId="5D2968F9" w14:textId="77777777" w:rsidR="00C44D7B" w:rsidRPr="00C44CA3" w:rsidRDefault="00C44D7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4836B9C3" w14:textId="3A0D3892" w:rsidR="00C44D7B" w:rsidRPr="00C44CA3" w:rsidRDefault="00C44D7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62125315" w14:textId="77777777" w:rsidR="00C44D7B" w:rsidRPr="00C44CA3" w:rsidRDefault="00C44D7B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69E8E3B" w14:textId="740A4257" w:rsidR="00254D54" w:rsidRPr="00C44CA3" w:rsidRDefault="00254D54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9C4" w14:textId="4F42F42F" w:rsidR="00C44D7B" w:rsidRPr="00C44CA3" w:rsidRDefault="00C44D7B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May 2018</w:t>
            </w:r>
          </w:p>
        </w:tc>
        <w:tc>
          <w:tcPr>
            <w:tcW w:w="1390" w:type="pct"/>
            <w:vAlign w:val="center"/>
          </w:tcPr>
          <w:p w14:paraId="4836B9C5" w14:textId="70D37F0F" w:rsidR="00C44D7B" w:rsidRPr="00C44CA3" w:rsidRDefault="00C44D7B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Annual review by Clerk approved by Council. </w:t>
            </w:r>
          </w:p>
        </w:tc>
        <w:tc>
          <w:tcPr>
            <w:tcW w:w="405" w:type="pct"/>
            <w:vAlign w:val="center"/>
          </w:tcPr>
          <w:p w14:paraId="4836B9C6" w14:textId="312F09E0" w:rsidR="00C44D7B" w:rsidRPr="00C44CA3" w:rsidRDefault="00C44D7B" w:rsidP="00F842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44CA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May 2022</w:t>
            </w:r>
          </w:p>
        </w:tc>
      </w:tr>
    </w:tbl>
    <w:p w14:paraId="1CCE06D9" w14:textId="77777777" w:rsidR="00500FB5" w:rsidRDefault="00500FB5">
      <w:pPr>
        <w:rPr>
          <w:rFonts w:asciiTheme="minorHAnsi" w:hAnsiTheme="minorHAnsi" w:cstheme="minorHAnsi"/>
          <w:sz w:val="24"/>
          <w:szCs w:val="24"/>
        </w:rPr>
      </w:pPr>
    </w:p>
    <w:p w14:paraId="59518F9C" w14:textId="6367BE4C" w:rsidR="00825A16" w:rsidRPr="003442BC" w:rsidRDefault="00500FB5" w:rsidP="002D180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442BC">
        <w:rPr>
          <w:rFonts w:asciiTheme="minorHAnsi" w:hAnsiTheme="minorHAnsi" w:cstheme="minorHAnsi"/>
          <w:sz w:val="24"/>
          <w:szCs w:val="24"/>
        </w:rPr>
        <w:t xml:space="preserve">In July 18 APC paid £150 to Local Council Public Advisory Service for data protection work. </w:t>
      </w:r>
      <w:r w:rsidR="00F8428D" w:rsidRPr="003442BC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797"/>
        <w:gridCol w:w="3813"/>
        <w:gridCol w:w="1302"/>
        <w:gridCol w:w="1317"/>
        <w:gridCol w:w="1317"/>
        <w:gridCol w:w="4278"/>
        <w:gridCol w:w="1246"/>
      </w:tblGrid>
      <w:tr w:rsidR="004256ED" w:rsidRPr="0018060A" w14:paraId="4836B9CA" w14:textId="77777777" w:rsidTr="004256ED">
        <w:tc>
          <w:tcPr>
            <w:tcW w:w="428" w:type="pct"/>
            <w:shd w:val="clear" w:color="auto" w:fill="CCC0D9" w:themeFill="accent4" w:themeFillTint="66"/>
          </w:tcPr>
          <w:p w14:paraId="49CBB5AC" w14:textId="77777777" w:rsidR="004256ED" w:rsidRPr="0018060A" w:rsidRDefault="004256ED" w:rsidP="007B751A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72" w:type="pct"/>
            <w:gridSpan w:val="7"/>
            <w:shd w:val="clear" w:color="auto" w:fill="CCC0D9" w:themeFill="accent4" w:themeFillTint="66"/>
            <w:vAlign w:val="center"/>
          </w:tcPr>
          <w:p w14:paraId="4836B9C9" w14:textId="3E687E8D" w:rsidR="004256ED" w:rsidRPr="0018060A" w:rsidRDefault="004256ED" w:rsidP="007B751A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Employees, </w:t>
            </w:r>
            <w:proofErr w:type="gramStart"/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volunteers  and</w:t>
            </w:r>
            <w:proofErr w:type="gramEnd"/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Contractors:</w:t>
            </w:r>
          </w:p>
        </w:tc>
      </w:tr>
      <w:tr w:rsidR="004256ED" w:rsidRPr="0018060A" w14:paraId="4836B9D2" w14:textId="77777777" w:rsidTr="004256ED">
        <w:trPr>
          <w:tblHeader/>
        </w:trPr>
        <w:tc>
          <w:tcPr>
            <w:tcW w:w="687" w:type="pct"/>
            <w:gridSpan w:val="2"/>
            <w:shd w:val="clear" w:color="auto" w:fill="5F497A" w:themeFill="accent4" w:themeFillShade="BF"/>
            <w:vAlign w:val="center"/>
          </w:tcPr>
          <w:p w14:paraId="4836B9CB" w14:textId="77777777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239" w:type="pct"/>
            <w:shd w:val="clear" w:color="auto" w:fill="5F497A" w:themeFill="accent4" w:themeFillShade="BF"/>
            <w:vAlign w:val="center"/>
          </w:tcPr>
          <w:p w14:paraId="4836B9CC" w14:textId="77777777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Risk </w:t>
            </w:r>
          </w:p>
        </w:tc>
        <w:tc>
          <w:tcPr>
            <w:tcW w:w="423" w:type="pct"/>
            <w:shd w:val="clear" w:color="auto" w:fill="5F497A" w:themeFill="accent4" w:themeFillShade="BF"/>
            <w:vAlign w:val="center"/>
          </w:tcPr>
          <w:p w14:paraId="4836B9CD" w14:textId="16CBD965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Impact level</w:t>
            </w:r>
          </w:p>
        </w:tc>
        <w:tc>
          <w:tcPr>
            <w:tcW w:w="428" w:type="pct"/>
            <w:shd w:val="clear" w:color="auto" w:fill="5F497A" w:themeFill="accent4" w:themeFillShade="BF"/>
          </w:tcPr>
          <w:p w14:paraId="14DA7CAD" w14:textId="06FA03B8" w:rsidR="004256ED" w:rsidRPr="0018060A" w:rsidRDefault="00254D54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428" w:type="pct"/>
            <w:shd w:val="clear" w:color="auto" w:fill="5F497A" w:themeFill="accent4" w:themeFillShade="BF"/>
            <w:vAlign w:val="center"/>
          </w:tcPr>
          <w:p w14:paraId="4836B9CE" w14:textId="60DCE217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Last</w:t>
            </w:r>
          </w:p>
          <w:p w14:paraId="4836B9CF" w14:textId="77777777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Reviewed</w:t>
            </w:r>
          </w:p>
        </w:tc>
        <w:tc>
          <w:tcPr>
            <w:tcW w:w="1390" w:type="pct"/>
            <w:shd w:val="clear" w:color="auto" w:fill="5F497A" w:themeFill="accent4" w:themeFillShade="BF"/>
            <w:vAlign w:val="center"/>
          </w:tcPr>
          <w:p w14:paraId="4836B9D0" w14:textId="77777777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Management and actions required (bold)</w:t>
            </w:r>
          </w:p>
        </w:tc>
        <w:tc>
          <w:tcPr>
            <w:tcW w:w="405" w:type="pct"/>
            <w:shd w:val="clear" w:color="auto" w:fill="5F497A" w:themeFill="accent4" w:themeFillShade="BF"/>
            <w:vAlign w:val="center"/>
          </w:tcPr>
          <w:p w14:paraId="4836B9D1" w14:textId="77777777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 due</w:t>
            </w:r>
          </w:p>
        </w:tc>
      </w:tr>
      <w:tr w:rsidR="004256ED" w:rsidRPr="0018060A" w14:paraId="4836B9D9" w14:textId="77777777" w:rsidTr="004256ED">
        <w:tc>
          <w:tcPr>
            <w:tcW w:w="687" w:type="pct"/>
            <w:gridSpan w:val="2"/>
            <w:vAlign w:val="center"/>
          </w:tcPr>
          <w:p w14:paraId="4836B9D3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Contracts of Employment</w:t>
            </w:r>
          </w:p>
        </w:tc>
        <w:tc>
          <w:tcPr>
            <w:tcW w:w="1239" w:type="pct"/>
            <w:vAlign w:val="center"/>
          </w:tcPr>
          <w:p w14:paraId="4836B9D4" w14:textId="77777777" w:rsidR="004256ED" w:rsidRPr="0018060A" w:rsidRDefault="004256ED" w:rsidP="00EA17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Loss of service/ non- compliance/ financial loss</w:t>
            </w:r>
          </w:p>
        </w:tc>
        <w:tc>
          <w:tcPr>
            <w:tcW w:w="423" w:type="pct"/>
            <w:vAlign w:val="center"/>
          </w:tcPr>
          <w:p w14:paraId="4836B9D5" w14:textId="25BBD402" w:rsidR="004256ED" w:rsidRPr="00681ED2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1ED2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61A6A8C2" w14:textId="77777777" w:rsidR="004256ED" w:rsidRDefault="004256ED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7C3E37" w14:textId="51A5021A" w:rsidR="00254D54" w:rsidRPr="0018060A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9D6" w14:textId="4EEC4768" w:rsidR="004256ED" w:rsidRPr="0018060A" w:rsidRDefault="004256ED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As required</w:t>
            </w:r>
          </w:p>
        </w:tc>
        <w:tc>
          <w:tcPr>
            <w:tcW w:w="1390" w:type="pct"/>
            <w:vAlign w:val="center"/>
          </w:tcPr>
          <w:p w14:paraId="4836B9D7" w14:textId="65E9E6B2" w:rsidR="004256ED" w:rsidRPr="0018060A" w:rsidRDefault="004256ED" w:rsidP="00EA17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Use models and seek advice from Calc to ensure compliance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924CC9">
              <w:rPr>
                <w:rFonts w:asciiTheme="minorHAnsi" w:hAnsiTheme="minorHAnsi" w:cstheme="minorHAnsi"/>
                <w:sz w:val="24"/>
                <w:szCs w:val="24"/>
              </w:rPr>
              <w:t>Review salaries annually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vAlign w:val="center"/>
          </w:tcPr>
          <w:p w14:paraId="4836B9D8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4256ED" w:rsidRPr="0018060A" w14:paraId="4836B9E0" w14:textId="77777777" w:rsidTr="004256ED">
        <w:tc>
          <w:tcPr>
            <w:tcW w:w="687" w:type="pct"/>
            <w:gridSpan w:val="2"/>
            <w:vAlign w:val="center"/>
          </w:tcPr>
          <w:p w14:paraId="4836B9DA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Contractors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tender </w:t>
            </w:r>
          </w:p>
        </w:tc>
        <w:tc>
          <w:tcPr>
            <w:tcW w:w="1239" w:type="pct"/>
            <w:vAlign w:val="center"/>
          </w:tcPr>
          <w:p w14:paraId="4836B9DB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Loss of service/ non- compliance/ financial loss</w:t>
            </w:r>
          </w:p>
        </w:tc>
        <w:tc>
          <w:tcPr>
            <w:tcW w:w="423" w:type="pct"/>
            <w:vAlign w:val="center"/>
          </w:tcPr>
          <w:p w14:paraId="4836B9DC" w14:textId="56326065" w:rsidR="004256ED" w:rsidRPr="00441270" w:rsidRDefault="004256ED" w:rsidP="00D360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441270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28" w:type="pct"/>
          </w:tcPr>
          <w:p w14:paraId="58C3495A" w14:textId="77777777" w:rsidR="004256ED" w:rsidRDefault="004256ED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8727B9" w14:textId="77777777" w:rsidR="00254D54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DE8537" w14:textId="400BB6C7" w:rsidR="00254D54" w:rsidRPr="0018060A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9DD" w14:textId="06C2A271" w:rsidR="004256ED" w:rsidRPr="0018060A" w:rsidRDefault="004256ED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January 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390" w:type="pct"/>
            <w:vAlign w:val="center"/>
          </w:tcPr>
          <w:p w14:paraId="4836B9DE" w14:textId="664F1AF9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Tender/ contract includes requirements for risk assessment documentation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 New insurance and grounds maintenance contracts let in 2021.  Insurance 3 year. 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Grounds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maintenance 3 year</w:t>
            </w:r>
          </w:p>
        </w:tc>
        <w:tc>
          <w:tcPr>
            <w:tcW w:w="405" w:type="pct"/>
            <w:vAlign w:val="center"/>
          </w:tcPr>
          <w:p w14:paraId="4836B9DF" w14:textId="6B4EA494" w:rsidR="004256ED" w:rsidRPr="00D66BDC" w:rsidRDefault="004256ED" w:rsidP="00CF3F6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66BDC">
              <w:rPr>
                <w:rFonts w:asciiTheme="minorHAnsi" w:hAnsiTheme="minorHAnsi" w:cstheme="minorHAnsi"/>
                <w:bCs/>
                <w:sz w:val="24"/>
                <w:szCs w:val="24"/>
              </w:rPr>
              <w:t>Jan 2024</w:t>
            </w:r>
          </w:p>
        </w:tc>
      </w:tr>
      <w:tr w:rsidR="004256ED" w:rsidRPr="0018060A" w14:paraId="4836B9E7" w14:textId="77777777" w:rsidTr="004256ED">
        <w:tc>
          <w:tcPr>
            <w:tcW w:w="687" w:type="pct"/>
            <w:gridSpan w:val="2"/>
            <w:vAlign w:val="center"/>
          </w:tcPr>
          <w:p w14:paraId="4836B9E1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Under staffing</w:t>
            </w:r>
          </w:p>
        </w:tc>
        <w:tc>
          <w:tcPr>
            <w:tcW w:w="1239" w:type="pct"/>
            <w:vAlign w:val="center"/>
          </w:tcPr>
          <w:p w14:paraId="4836B9E2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Loss of service/ non- compliance/ financial loss</w:t>
            </w:r>
          </w:p>
        </w:tc>
        <w:tc>
          <w:tcPr>
            <w:tcW w:w="423" w:type="pct"/>
            <w:vAlign w:val="center"/>
          </w:tcPr>
          <w:p w14:paraId="4836B9E3" w14:textId="1D5A19F7" w:rsidR="004256ED" w:rsidRPr="00441270" w:rsidRDefault="004256ED" w:rsidP="00D360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441270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28" w:type="pct"/>
          </w:tcPr>
          <w:p w14:paraId="16E0B480" w14:textId="4ABDD5EF" w:rsidR="00254D54" w:rsidRPr="00441270" w:rsidRDefault="00254D54" w:rsidP="00CF3F6B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441270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28" w:type="pct"/>
            <w:vAlign w:val="center"/>
          </w:tcPr>
          <w:p w14:paraId="4836B9E4" w14:textId="60AE397F" w:rsidR="004256ED" w:rsidRPr="0018060A" w:rsidRDefault="004256ED" w:rsidP="00CF3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  <w:tc>
          <w:tcPr>
            <w:tcW w:w="1390" w:type="pct"/>
            <w:vAlign w:val="center"/>
          </w:tcPr>
          <w:p w14:paraId="4836B9E5" w14:textId="1A57F5AA" w:rsidR="004256ED" w:rsidRPr="00924CC9" w:rsidRDefault="004256ED" w:rsidP="007A7F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4CC9">
              <w:rPr>
                <w:rFonts w:asciiTheme="minorHAnsi" w:hAnsiTheme="minorHAnsi" w:cstheme="minorHAnsi"/>
                <w:sz w:val="24"/>
                <w:szCs w:val="24"/>
              </w:rPr>
              <w:t>Calc have list of possible locum clerks</w:t>
            </w:r>
          </w:p>
        </w:tc>
        <w:tc>
          <w:tcPr>
            <w:tcW w:w="405" w:type="pct"/>
            <w:vAlign w:val="center"/>
          </w:tcPr>
          <w:p w14:paraId="4836B9E6" w14:textId="5832BE9A" w:rsidR="004256ED" w:rsidRPr="00A2201F" w:rsidRDefault="004256ED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201F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4256ED" w:rsidRPr="0018060A" w14:paraId="4836B9EE" w14:textId="77777777" w:rsidTr="004256ED">
        <w:tc>
          <w:tcPr>
            <w:tcW w:w="687" w:type="pct"/>
            <w:gridSpan w:val="2"/>
            <w:vAlign w:val="center"/>
          </w:tcPr>
          <w:p w14:paraId="4836B9E8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Staff development</w:t>
            </w:r>
          </w:p>
        </w:tc>
        <w:tc>
          <w:tcPr>
            <w:tcW w:w="1239" w:type="pct"/>
            <w:vAlign w:val="center"/>
          </w:tcPr>
          <w:p w14:paraId="4836B9E9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Loss of service/ non- compliance/ financial loss</w:t>
            </w:r>
          </w:p>
        </w:tc>
        <w:tc>
          <w:tcPr>
            <w:tcW w:w="423" w:type="pct"/>
            <w:vAlign w:val="center"/>
          </w:tcPr>
          <w:p w14:paraId="4836B9EA" w14:textId="1569B474" w:rsidR="004256ED" w:rsidRPr="00441270" w:rsidRDefault="004256ED" w:rsidP="00D360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441270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28" w:type="pct"/>
          </w:tcPr>
          <w:p w14:paraId="2A399E2F" w14:textId="20C18870" w:rsidR="004256ED" w:rsidRPr="00441270" w:rsidRDefault="00254D54" w:rsidP="00D360C4">
            <w:pPr>
              <w:rPr>
                <w:rFonts w:asciiTheme="minorHAnsi" w:hAnsiTheme="minorHAnsi" w:cstheme="minorHAnsi"/>
                <w:color w:val="FFC000"/>
                <w:sz w:val="24"/>
                <w:szCs w:val="24"/>
              </w:rPr>
            </w:pPr>
            <w:r w:rsidRPr="004412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9EB" w14:textId="7A04EE5F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90" w:type="pct"/>
            <w:vAlign w:val="center"/>
          </w:tcPr>
          <w:p w14:paraId="4836B9EC" w14:textId="44669224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4EE2">
              <w:rPr>
                <w:rFonts w:asciiTheme="minorHAnsi" w:hAnsiTheme="minorHAnsi" w:cstheme="minorHAnsi"/>
                <w:sz w:val="24"/>
                <w:szCs w:val="24"/>
              </w:rPr>
              <w:t>Continue Staff training, as required. Carry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out annual appraisals.</w:t>
            </w:r>
          </w:p>
        </w:tc>
        <w:tc>
          <w:tcPr>
            <w:tcW w:w="405" w:type="pct"/>
            <w:vAlign w:val="center"/>
          </w:tcPr>
          <w:p w14:paraId="4836B9ED" w14:textId="4799B420" w:rsidR="004256ED" w:rsidRPr="00A2201F" w:rsidRDefault="004256ED" w:rsidP="00D360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201F">
              <w:rPr>
                <w:rFonts w:asciiTheme="minorHAnsi" w:hAnsiTheme="minorHAnsi" w:cstheme="minorHAnsi"/>
                <w:bCs/>
                <w:sz w:val="24"/>
                <w:szCs w:val="24"/>
              </w:rPr>
              <w:t>March 2022</w:t>
            </w:r>
          </w:p>
        </w:tc>
      </w:tr>
      <w:tr w:rsidR="004256ED" w:rsidRPr="0018060A" w14:paraId="4836B9F5" w14:textId="77777777" w:rsidTr="004256ED">
        <w:tc>
          <w:tcPr>
            <w:tcW w:w="687" w:type="pct"/>
            <w:gridSpan w:val="2"/>
            <w:vAlign w:val="center"/>
          </w:tcPr>
          <w:p w14:paraId="4836B9EF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Volunteers</w:t>
            </w:r>
          </w:p>
        </w:tc>
        <w:tc>
          <w:tcPr>
            <w:tcW w:w="1239" w:type="pct"/>
            <w:vAlign w:val="center"/>
          </w:tcPr>
          <w:p w14:paraId="4836B9F0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Loss of opportunity to engage public and provide value for money/ non- compliance</w:t>
            </w:r>
          </w:p>
        </w:tc>
        <w:tc>
          <w:tcPr>
            <w:tcW w:w="423" w:type="pct"/>
            <w:vAlign w:val="center"/>
          </w:tcPr>
          <w:p w14:paraId="4836B9F1" w14:textId="13B90110" w:rsidR="004256ED" w:rsidRPr="00441270" w:rsidRDefault="004256ED" w:rsidP="00D360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441270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28" w:type="pct"/>
          </w:tcPr>
          <w:p w14:paraId="68C05794" w14:textId="77777777" w:rsidR="004256ED" w:rsidRPr="00441270" w:rsidRDefault="004256ED" w:rsidP="00D360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</w:p>
          <w:p w14:paraId="15DCA447" w14:textId="35ECC66C" w:rsidR="00254D54" w:rsidRPr="00441270" w:rsidRDefault="00254D54" w:rsidP="00D360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441270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28" w:type="pct"/>
            <w:vAlign w:val="center"/>
          </w:tcPr>
          <w:p w14:paraId="4836B9F2" w14:textId="045A4383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90" w:type="pct"/>
            <w:vAlign w:val="center"/>
          </w:tcPr>
          <w:p w14:paraId="4836B9F3" w14:textId="61C535F9" w:rsidR="004256ED" w:rsidRPr="00664C8F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64C8F">
              <w:rPr>
                <w:rFonts w:asciiTheme="minorHAnsi" w:hAnsiTheme="minorHAnsi" w:cstheme="minorHAnsi"/>
                <w:sz w:val="24"/>
                <w:szCs w:val="24"/>
              </w:rPr>
              <w:t xml:space="preserve">Develop volunteer policy/agreements. </w:t>
            </w:r>
            <w:r w:rsidRPr="00924CC9">
              <w:rPr>
                <w:rFonts w:asciiTheme="minorHAnsi" w:hAnsiTheme="minorHAnsi" w:cstheme="minorHAnsi"/>
                <w:sz w:val="24"/>
                <w:szCs w:val="24"/>
              </w:rPr>
              <w:t>Check insurance and provision of PPE.</w:t>
            </w:r>
            <w:r w:rsidRPr="00664C8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05" w:type="pct"/>
            <w:vAlign w:val="center"/>
          </w:tcPr>
          <w:p w14:paraId="4836B9F4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</w:tr>
      <w:tr w:rsidR="004256ED" w:rsidRPr="0018060A" w14:paraId="4836B9FC" w14:textId="77777777" w:rsidTr="004256ED">
        <w:tc>
          <w:tcPr>
            <w:tcW w:w="687" w:type="pct"/>
            <w:gridSpan w:val="2"/>
            <w:vAlign w:val="center"/>
          </w:tcPr>
          <w:p w14:paraId="4836B9F6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Lone Working</w:t>
            </w:r>
          </w:p>
        </w:tc>
        <w:tc>
          <w:tcPr>
            <w:tcW w:w="1239" w:type="pct"/>
            <w:vAlign w:val="center"/>
          </w:tcPr>
          <w:p w14:paraId="4836B9F7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Health and safety impact on members,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employees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volunteers.  Security issues</w:t>
            </w:r>
          </w:p>
        </w:tc>
        <w:tc>
          <w:tcPr>
            <w:tcW w:w="423" w:type="pct"/>
            <w:vAlign w:val="center"/>
          </w:tcPr>
          <w:p w14:paraId="4836B9F8" w14:textId="7F6B197D" w:rsidR="004256ED" w:rsidRPr="00441270" w:rsidRDefault="004256ED" w:rsidP="00D360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441270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28" w:type="pct"/>
          </w:tcPr>
          <w:p w14:paraId="20CB5F50" w14:textId="77777777" w:rsidR="004256ED" w:rsidRPr="00441270" w:rsidRDefault="004256ED" w:rsidP="00D360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</w:p>
          <w:p w14:paraId="65238E9E" w14:textId="77777777" w:rsidR="00254D54" w:rsidRPr="00441270" w:rsidRDefault="00254D54" w:rsidP="00D360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</w:p>
          <w:p w14:paraId="34002134" w14:textId="20233FC8" w:rsidR="00254D54" w:rsidRPr="00441270" w:rsidRDefault="00254D54" w:rsidP="00D360C4">
            <w:pPr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</w:pPr>
            <w:r w:rsidRPr="00441270">
              <w:rPr>
                <w:rFonts w:asciiTheme="minorHAnsi" w:hAnsiTheme="minorHAnsi" w:cstheme="minorHAnsi"/>
                <w:b/>
                <w:bCs/>
                <w:color w:val="FFC000"/>
                <w:sz w:val="24"/>
                <w:szCs w:val="24"/>
              </w:rPr>
              <w:t>M</w:t>
            </w:r>
          </w:p>
        </w:tc>
        <w:tc>
          <w:tcPr>
            <w:tcW w:w="428" w:type="pct"/>
            <w:vAlign w:val="center"/>
          </w:tcPr>
          <w:p w14:paraId="4836B9F9" w14:textId="70EC4AD8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2021</w:t>
            </w:r>
          </w:p>
        </w:tc>
        <w:tc>
          <w:tcPr>
            <w:tcW w:w="1390" w:type="pct"/>
            <w:vAlign w:val="center"/>
          </w:tcPr>
          <w:p w14:paraId="4836B9FA" w14:textId="5978FFD5" w:rsidR="004256ED" w:rsidRPr="00664C8F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Locks, key codes changed.  ‘Beeper’ on door when accessed.  Currently Clerk working from home.  Cemetery Officer works with Councillor Brockbank.  No lone working policy in place.</w:t>
            </w:r>
          </w:p>
        </w:tc>
        <w:tc>
          <w:tcPr>
            <w:tcW w:w="405" w:type="pct"/>
            <w:vAlign w:val="center"/>
          </w:tcPr>
          <w:p w14:paraId="4836B9FB" w14:textId="0F2A2E4A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March 2022</w:t>
            </w:r>
          </w:p>
        </w:tc>
      </w:tr>
    </w:tbl>
    <w:p w14:paraId="4836B9FD" w14:textId="77777777" w:rsidR="009928DA" w:rsidRPr="0018060A" w:rsidRDefault="009928DA">
      <w:pPr>
        <w:rPr>
          <w:rFonts w:asciiTheme="minorHAnsi" w:hAnsiTheme="minorHAnsi" w:cstheme="minorHAnsi"/>
          <w:sz w:val="24"/>
          <w:szCs w:val="24"/>
        </w:rPr>
      </w:pPr>
    </w:p>
    <w:p w14:paraId="4836B9FE" w14:textId="77777777" w:rsidR="00C0639D" w:rsidRPr="0018060A" w:rsidRDefault="00C0639D" w:rsidP="009708A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18060A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797"/>
        <w:gridCol w:w="3813"/>
        <w:gridCol w:w="1302"/>
        <w:gridCol w:w="1317"/>
        <w:gridCol w:w="1317"/>
        <w:gridCol w:w="4278"/>
        <w:gridCol w:w="1246"/>
      </w:tblGrid>
      <w:tr w:rsidR="004256ED" w:rsidRPr="0018060A" w14:paraId="4836BA00" w14:textId="77777777" w:rsidTr="004256ED">
        <w:tc>
          <w:tcPr>
            <w:tcW w:w="428" w:type="pct"/>
            <w:shd w:val="clear" w:color="auto" w:fill="CCC0D9" w:themeFill="accent4" w:themeFillTint="66"/>
          </w:tcPr>
          <w:p w14:paraId="7B373A81" w14:textId="77777777" w:rsidR="004256ED" w:rsidRPr="0018060A" w:rsidRDefault="004256ED" w:rsidP="007B751A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72" w:type="pct"/>
            <w:gridSpan w:val="7"/>
            <w:shd w:val="clear" w:color="auto" w:fill="CCC0D9" w:themeFill="accent4" w:themeFillTint="66"/>
            <w:vAlign w:val="center"/>
          </w:tcPr>
          <w:p w14:paraId="4836B9FF" w14:textId="69479BF7" w:rsidR="004256ED" w:rsidRPr="0018060A" w:rsidRDefault="004256ED" w:rsidP="007B751A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Members’ Responsibilities:</w:t>
            </w:r>
          </w:p>
        </w:tc>
      </w:tr>
      <w:tr w:rsidR="004256ED" w:rsidRPr="0018060A" w14:paraId="4836BA08" w14:textId="77777777" w:rsidTr="004256ED">
        <w:trPr>
          <w:tblHeader/>
        </w:trPr>
        <w:tc>
          <w:tcPr>
            <w:tcW w:w="687" w:type="pct"/>
            <w:gridSpan w:val="2"/>
            <w:shd w:val="clear" w:color="auto" w:fill="5F497A" w:themeFill="accent4" w:themeFillShade="BF"/>
            <w:vAlign w:val="center"/>
          </w:tcPr>
          <w:p w14:paraId="4836BA01" w14:textId="77777777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239" w:type="pct"/>
            <w:shd w:val="clear" w:color="auto" w:fill="5F497A" w:themeFill="accent4" w:themeFillShade="BF"/>
            <w:vAlign w:val="center"/>
          </w:tcPr>
          <w:p w14:paraId="4836BA02" w14:textId="77777777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Risk </w:t>
            </w:r>
          </w:p>
        </w:tc>
        <w:tc>
          <w:tcPr>
            <w:tcW w:w="423" w:type="pct"/>
            <w:shd w:val="clear" w:color="auto" w:fill="5F497A" w:themeFill="accent4" w:themeFillShade="BF"/>
            <w:vAlign w:val="center"/>
          </w:tcPr>
          <w:p w14:paraId="4836BA03" w14:textId="07621F86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Impact level</w:t>
            </w:r>
          </w:p>
        </w:tc>
        <w:tc>
          <w:tcPr>
            <w:tcW w:w="428" w:type="pct"/>
            <w:shd w:val="clear" w:color="auto" w:fill="5F497A" w:themeFill="accent4" w:themeFillShade="BF"/>
          </w:tcPr>
          <w:p w14:paraId="476AEA87" w14:textId="2756CC2D" w:rsidR="004256ED" w:rsidRPr="0018060A" w:rsidRDefault="00254D54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428" w:type="pct"/>
            <w:shd w:val="clear" w:color="auto" w:fill="5F497A" w:themeFill="accent4" w:themeFillShade="BF"/>
            <w:vAlign w:val="center"/>
          </w:tcPr>
          <w:p w14:paraId="4836BA04" w14:textId="52DB702A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Last</w:t>
            </w:r>
          </w:p>
          <w:p w14:paraId="4836BA05" w14:textId="77777777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Reviewed</w:t>
            </w:r>
          </w:p>
        </w:tc>
        <w:tc>
          <w:tcPr>
            <w:tcW w:w="1390" w:type="pct"/>
            <w:shd w:val="clear" w:color="auto" w:fill="5F497A" w:themeFill="accent4" w:themeFillShade="BF"/>
            <w:vAlign w:val="center"/>
          </w:tcPr>
          <w:p w14:paraId="4836BA06" w14:textId="77777777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Management and actions required (bold)</w:t>
            </w:r>
          </w:p>
        </w:tc>
        <w:tc>
          <w:tcPr>
            <w:tcW w:w="405" w:type="pct"/>
            <w:shd w:val="clear" w:color="auto" w:fill="5F497A" w:themeFill="accent4" w:themeFillShade="BF"/>
            <w:vAlign w:val="center"/>
          </w:tcPr>
          <w:p w14:paraId="4836BA07" w14:textId="77777777" w:rsidR="004256ED" w:rsidRPr="0018060A" w:rsidRDefault="004256ED" w:rsidP="00F8428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b/>
                <w:sz w:val="24"/>
                <w:szCs w:val="24"/>
              </w:rPr>
              <w:t>Review due</w:t>
            </w:r>
          </w:p>
        </w:tc>
      </w:tr>
      <w:tr w:rsidR="004256ED" w:rsidRPr="0018060A" w14:paraId="4836BA0F" w14:textId="77777777" w:rsidTr="004256ED">
        <w:tc>
          <w:tcPr>
            <w:tcW w:w="687" w:type="pct"/>
            <w:gridSpan w:val="2"/>
            <w:vAlign w:val="center"/>
          </w:tcPr>
          <w:p w14:paraId="4836BA09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Code of Conduct Adopted</w:t>
            </w:r>
          </w:p>
        </w:tc>
        <w:tc>
          <w:tcPr>
            <w:tcW w:w="1239" w:type="pct"/>
            <w:vAlign w:val="center"/>
          </w:tcPr>
          <w:p w14:paraId="4836BA0A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spellEnd"/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/ complaints</w:t>
            </w:r>
          </w:p>
        </w:tc>
        <w:tc>
          <w:tcPr>
            <w:tcW w:w="423" w:type="pct"/>
          </w:tcPr>
          <w:p w14:paraId="1A2731D8" w14:textId="77777777" w:rsidR="00254D54" w:rsidRDefault="00254D5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6BA0B" w14:textId="737CE9EE" w:rsidR="004256ED" w:rsidRPr="00C6032D" w:rsidRDefault="0042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032D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34E2DABD" w14:textId="77777777" w:rsidR="00254D54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CD296" w14:textId="6CAFF1F9" w:rsidR="004256ED" w:rsidRPr="0018060A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A0C" w14:textId="309B8728" w:rsidR="004256ED" w:rsidRPr="0018060A" w:rsidRDefault="004256ED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On-going</w:t>
            </w:r>
          </w:p>
        </w:tc>
        <w:tc>
          <w:tcPr>
            <w:tcW w:w="1390" w:type="pct"/>
            <w:vAlign w:val="center"/>
          </w:tcPr>
          <w:p w14:paraId="4836BA0D" w14:textId="443B9388" w:rsidR="004256ED" w:rsidRPr="00DB5F52" w:rsidRDefault="004256ED" w:rsidP="00D360C4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F32C4D">
              <w:rPr>
                <w:rFonts w:asciiTheme="minorHAnsi" w:hAnsiTheme="minorHAnsi" w:cstheme="minorHAnsi"/>
                <w:sz w:val="24"/>
                <w:szCs w:val="24"/>
              </w:rPr>
              <w:t>Respond to Committee on standards for public life</w:t>
            </w:r>
          </w:p>
        </w:tc>
        <w:tc>
          <w:tcPr>
            <w:tcW w:w="405" w:type="pct"/>
            <w:vAlign w:val="center"/>
          </w:tcPr>
          <w:p w14:paraId="4836BA0E" w14:textId="65F00FCE" w:rsidR="004256ED" w:rsidRPr="0018060A" w:rsidRDefault="00441270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</w:tr>
      <w:tr w:rsidR="004256ED" w:rsidRPr="0018060A" w14:paraId="4836BA16" w14:textId="77777777" w:rsidTr="00254D54">
        <w:trPr>
          <w:trHeight w:val="1221"/>
        </w:trPr>
        <w:tc>
          <w:tcPr>
            <w:tcW w:w="687" w:type="pct"/>
            <w:gridSpan w:val="2"/>
            <w:vAlign w:val="center"/>
          </w:tcPr>
          <w:p w14:paraId="4836BA10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Register of Interests Completed and Updated</w:t>
            </w:r>
          </w:p>
        </w:tc>
        <w:tc>
          <w:tcPr>
            <w:tcW w:w="1239" w:type="pct"/>
          </w:tcPr>
          <w:p w14:paraId="4836BA11" w14:textId="77777777" w:rsidR="004256ED" w:rsidRPr="0018060A" w:rsidRDefault="0042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spellEnd"/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/ complaints</w:t>
            </w:r>
          </w:p>
        </w:tc>
        <w:tc>
          <w:tcPr>
            <w:tcW w:w="423" w:type="pct"/>
          </w:tcPr>
          <w:p w14:paraId="4836BA12" w14:textId="66340600" w:rsidR="004256ED" w:rsidRPr="00C6032D" w:rsidRDefault="0042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032D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1F8B9579" w14:textId="144C3A5E" w:rsidR="004256ED" w:rsidRPr="0018060A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A13" w14:textId="2066B71D" w:rsidR="004256ED" w:rsidRPr="0018060A" w:rsidRDefault="004256ED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On-going</w:t>
            </w:r>
          </w:p>
        </w:tc>
        <w:tc>
          <w:tcPr>
            <w:tcW w:w="1390" w:type="pct"/>
            <w:vAlign w:val="center"/>
          </w:tcPr>
          <w:p w14:paraId="4836BA14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on web site, reviewed regularly in conjunction with SLDC requirements</w:t>
            </w:r>
          </w:p>
        </w:tc>
        <w:tc>
          <w:tcPr>
            <w:tcW w:w="405" w:type="pct"/>
          </w:tcPr>
          <w:p w14:paraId="4836BA15" w14:textId="363337CA" w:rsidR="004256ED" w:rsidRPr="0018060A" w:rsidRDefault="004256ED" w:rsidP="00CF3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3442B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going</w:t>
            </w:r>
          </w:p>
        </w:tc>
      </w:tr>
      <w:tr w:rsidR="004256ED" w:rsidRPr="0018060A" w14:paraId="4836BA1D" w14:textId="77777777" w:rsidTr="004256ED">
        <w:tc>
          <w:tcPr>
            <w:tcW w:w="687" w:type="pct"/>
            <w:gridSpan w:val="2"/>
            <w:vAlign w:val="center"/>
          </w:tcPr>
          <w:p w14:paraId="4836BA17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Register of Gifts/Hospitality</w:t>
            </w:r>
          </w:p>
        </w:tc>
        <w:tc>
          <w:tcPr>
            <w:tcW w:w="1239" w:type="pct"/>
          </w:tcPr>
          <w:p w14:paraId="4836BA18" w14:textId="77777777" w:rsidR="004256ED" w:rsidRPr="0018060A" w:rsidRDefault="0042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spellEnd"/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/ complaints</w:t>
            </w:r>
          </w:p>
        </w:tc>
        <w:tc>
          <w:tcPr>
            <w:tcW w:w="423" w:type="pct"/>
          </w:tcPr>
          <w:p w14:paraId="4836BA19" w14:textId="07ECBDE2" w:rsidR="004256ED" w:rsidRPr="00C6032D" w:rsidRDefault="0042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032D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2DB21B5D" w14:textId="4B67E345" w:rsidR="004256ED" w:rsidRPr="0018060A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A1A" w14:textId="5D62ADCB" w:rsidR="004256ED" w:rsidRPr="0018060A" w:rsidRDefault="004256ED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On-going</w:t>
            </w:r>
          </w:p>
        </w:tc>
        <w:tc>
          <w:tcPr>
            <w:tcW w:w="1390" w:type="pct"/>
            <w:vAlign w:val="center"/>
          </w:tcPr>
          <w:p w14:paraId="4836BA1B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proofErr w:type="gramEnd"/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 develop annual statement to be signed by Chair - even in event of no gifts being received</w:t>
            </w:r>
          </w:p>
        </w:tc>
        <w:tc>
          <w:tcPr>
            <w:tcW w:w="405" w:type="pct"/>
          </w:tcPr>
          <w:p w14:paraId="4836BA1C" w14:textId="4440704F" w:rsidR="004256ED" w:rsidRPr="0018060A" w:rsidRDefault="004256ED" w:rsidP="00CF3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</w:tr>
      <w:tr w:rsidR="004256ED" w:rsidRPr="0018060A" w14:paraId="4836BA24" w14:textId="77777777" w:rsidTr="004256ED">
        <w:tc>
          <w:tcPr>
            <w:tcW w:w="687" w:type="pct"/>
            <w:gridSpan w:val="2"/>
            <w:vAlign w:val="center"/>
          </w:tcPr>
          <w:p w14:paraId="4836BA1E" w14:textId="77777777" w:rsidR="004256ED" w:rsidRPr="00C6032D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032D">
              <w:rPr>
                <w:rFonts w:asciiTheme="minorHAnsi" w:hAnsiTheme="minorHAnsi" w:cstheme="minorHAnsi"/>
                <w:sz w:val="24"/>
                <w:szCs w:val="24"/>
              </w:rPr>
              <w:t xml:space="preserve">Declarations of Interests </w:t>
            </w:r>
            <w:proofErr w:type="spellStart"/>
            <w:r w:rsidRPr="00C6032D">
              <w:rPr>
                <w:rFonts w:asciiTheme="minorHAnsi" w:hAnsiTheme="minorHAnsi" w:cstheme="minorHAnsi"/>
                <w:sz w:val="24"/>
                <w:szCs w:val="24"/>
              </w:rPr>
              <w:t>Minuted</w:t>
            </w:r>
            <w:proofErr w:type="spellEnd"/>
          </w:p>
        </w:tc>
        <w:tc>
          <w:tcPr>
            <w:tcW w:w="1239" w:type="pct"/>
          </w:tcPr>
          <w:p w14:paraId="4836BA1F" w14:textId="77777777" w:rsidR="004256ED" w:rsidRPr="00C6032D" w:rsidRDefault="0042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C6032D">
              <w:rPr>
                <w:rFonts w:asciiTheme="minorHAnsi" w:hAnsiTheme="minorHAnsi" w:cstheme="minorHAnsi"/>
                <w:sz w:val="24"/>
                <w:szCs w:val="24"/>
              </w:rPr>
              <w:t>Non compliance</w:t>
            </w:r>
            <w:proofErr w:type="spellEnd"/>
            <w:proofErr w:type="gramEnd"/>
            <w:r w:rsidRPr="00C6032D">
              <w:rPr>
                <w:rFonts w:asciiTheme="minorHAnsi" w:hAnsiTheme="minorHAnsi" w:cstheme="minorHAnsi"/>
                <w:sz w:val="24"/>
                <w:szCs w:val="24"/>
              </w:rPr>
              <w:t>/ complaints</w:t>
            </w:r>
          </w:p>
        </w:tc>
        <w:tc>
          <w:tcPr>
            <w:tcW w:w="423" w:type="pct"/>
            <w:vAlign w:val="center"/>
          </w:tcPr>
          <w:p w14:paraId="4836BA20" w14:textId="365566DB" w:rsidR="004256ED" w:rsidRPr="00C6032D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032D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29C9745E" w14:textId="159E95D9" w:rsidR="00254D54" w:rsidRPr="00C6032D" w:rsidRDefault="00254D54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  <w:vAlign w:val="center"/>
          </w:tcPr>
          <w:p w14:paraId="4836BA21" w14:textId="125D8BD0" w:rsidR="004256ED" w:rsidRPr="00C6032D" w:rsidRDefault="004256ED" w:rsidP="0063534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032D">
              <w:rPr>
                <w:rFonts w:asciiTheme="minorHAnsi" w:hAnsiTheme="minorHAnsi" w:cstheme="minorHAnsi"/>
                <w:sz w:val="24"/>
                <w:szCs w:val="24"/>
              </w:rPr>
              <w:t>On-going</w:t>
            </w:r>
          </w:p>
        </w:tc>
        <w:tc>
          <w:tcPr>
            <w:tcW w:w="1390" w:type="pct"/>
            <w:vAlign w:val="center"/>
          </w:tcPr>
          <w:p w14:paraId="4836BA22" w14:textId="77777777" w:rsidR="004256ED" w:rsidRPr="00C6032D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032D">
              <w:rPr>
                <w:rFonts w:asciiTheme="minorHAnsi" w:hAnsiTheme="minorHAnsi" w:cstheme="minorHAnsi"/>
                <w:sz w:val="24"/>
                <w:szCs w:val="24"/>
              </w:rPr>
              <w:t xml:space="preserve">Yes – Clerk induction to ensure new members understand </w:t>
            </w:r>
          </w:p>
        </w:tc>
        <w:tc>
          <w:tcPr>
            <w:tcW w:w="405" w:type="pct"/>
          </w:tcPr>
          <w:p w14:paraId="4836BA23" w14:textId="0AD90FD1" w:rsidR="004256ED" w:rsidRPr="0018060A" w:rsidRDefault="004256ED" w:rsidP="00CF3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032D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</w:tr>
      <w:tr w:rsidR="004256ED" w:rsidRPr="0018060A" w14:paraId="4836BA2B" w14:textId="77777777" w:rsidTr="004256ED">
        <w:tc>
          <w:tcPr>
            <w:tcW w:w="687" w:type="pct"/>
            <w:gridSpan w:val="2"/>
            <w:vAlign w:val="center"/>
          </w:tcPr>
          <w:p w14:paraId="4836BA25" w14:textId="77777777" w:rsidR="004256ED" w:rsidRPr="0018060A" w:rsidRDefault="004256ED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Engagement with public</w:t>
            </w:r>
          </w:p>
        </w:tc>
        <w:tc>
          <w:tcPr>
            <w:tcW w:w="1239" w:type="pct"/>
            <w:vAlign w:val="center"/>
          </w:tcPr>
          <w:p w14:paraId="4836BA26" w14:textId="77777777" w:rsidR="004256ED" w:rsidRPr="0018060A" w:rsidRDefault="004256ED" w:rsidP="008C50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Loss of support or effective representation</w:t>
            </w:r>
          </w:p>
        </w:tc>
        <w:tc>
          <w:tcPr>
            <w:tcW w:w="423" w:type="pct"/>
            <w:vAlign w:val="center"/>
          </w:tcPr>
          <w:p w14:paraId="4836BA27" w14:textId="3EE693CC" w:rsidR="004256ED" w:rsidRPr="00C6032D" w:rsidRDefault="004256ED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032D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428" w:type="pct"/>
          </w:tcPr>
          <w:p w14:paraId="6AF7EABF" w14:textId="77777777" w:rsidR="004256ED" w:rsidRDefault="004256ED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0ACED3" w14:textId="43F58F4E" w:rsidR="00254D54" w:rsidRPr="0018060A" w:rsidRDefault="00254D54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4836BA28" w14:textId="49A73E38" w:rsidR="004256ED" w:rsidRPr="0018060A" w:rsidRDefault="004256ED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On-going</w:t>
            </w:r>
          </w:p>
        </w:tc>
        <w:tc>
          <w:tcPr>
            <w:tcW w:w="1390" w:type="pct"/>
            <w:vAlign w:val="center"/>
          </w:tcPr>
          <w:p w14:paraId="4836BA29" w14:textId="095844C2" w:rsidR="004256ED" w:rsidRPr="0018060A" w:rsidRDefault="004256ED" w:rsidP="00CF3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 xml:space="preserve">Annual assembly include local groups and consultation on priorities.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inks on web site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05" w:type="pct"/>
          </w:tcPr>
          <w:p w14:paraId="4836BA2A" w14:textId="170A8D3D" w:rsidR="004256ED" w:rsidRPr="0018060A" w:rsidRDefault="004256ED" w:rsidP="00CF3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</w:tr>
      <w:tr w:rsidR="004256ED" w:rsidRPr="0018060A" w14:paraId="4836BA32" w14:textId="77777777" w:rsidTr="004256ED">
        <w:tc>
          <w:tcPr>
            <w:tcW w:w="687" w:type="pct"/>
            <w:gridSpan w:val="2"/>
            <w:vAlign w:val="center"/>
          </w:tcPr>
          <w:p w14:paraId="4836BA2C" w14:textId="77777777" w:rsidR="004256ED" w:rsidRPr="0018060A" w:rsidRDefault="004256ED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Loss of members in sufficient number for quorate</w:t>
            </w:r>
          </w:p>
        </w:tc>
        <w:tc>
          <w:tcPr>
            <w:tcW w:w="1239" w:type="pct"/>
            <w:vAlign w:val="center"/>
          </w:tcPr>
          <w:p w14:paraId="4836BA2D" w14:textId="77777777" w:rsidR="004256ED" w:rsidRPr="0018060A" w:rsidRDefault="004256ED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Loss of ability to function as council effectively</w:t>
            </w:r>
          </w:p>
        </w:tc>
        <w:tc>
          <w:tcPr>
            <w:tcW w:w="423" w:type="pct"/>
            <w:vAlign w:val="center"/>
          </w:tcPr>
          <w:p w14:paraId="4836BA2E" w14:textId="096C9DE8" w:rsidR="004256ED" w:rsidRPr="00441270" w:rsidRDefault="004256ED" w:rsidP="00F8428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1270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428" w:type="pct"/>
          </w:tcPr>
          <w:p w14:paraId="718BD9FB" w14:textId="77777777" w:rsidR="004256ED" w:rsidRDefault="004256ED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A4D89D" w14:textId="1D3653F8" w:rsidR="00254D54" w:rsidRPr="00441270" w:rsidRDefault="00254D54" w:rsidP="0031557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1270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H</w:t>
            </w:r>
          </w:p>
        </w:tc>
        <w:tc>
          <w:tcPr>
            <w:tcW w:w="428" w:type="pct"/>
          </w:tcPr>
          <w:p w14:paraId="4836BA2F" w14:textId="6AB9454F" w:rsidR="004256ED" w:rsidRPr="0018060A" w:rsidRDefault="004256ED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On-going</w:t>
            </w:r>
          </w:p>
        </w:tc>
        <w:tc>
          <w:tcPr>
            <w:tcW w:w="1390" w:type="pct"/>
            <w:vAlign w:val="center"/>
          </w:tcPr>
          <w:p w14:paraId="4836BA30" w14:textId="2AD7315F" w:rsidR="004256ED" w:rsidRPr="0018060A" w:rsidRDefault="004256ED" w:rsidP="00F8428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Continue to advertise and actively seek new members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05" w:type="pct"/>
          </w:tcPr>
          <w:p w14:paraId="4836BA31" w14:textId="0E7E1C26" w:rsidR="004256ED" w:rsidRPr="0018060A" w:rsidRDefault="004256ED" w:rsidP="00CF3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="003442BC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oing</w:t>
            </w:r>
          </w:p>
        </w:tc>
      </w:tr>
      <w:tr w:rsidR="004256ED" w:rsidRPr="0018060A" w14:paraId="4836BA39" w14:textId="77777777" w:rsidTr="004256ED">
        <w:tc>
          <w:tcPr>
            <w:tcW w:w="687" w:type="pct"/>
            <w:gridSpan w:val="2"/>
            <w:vAlign w:val="center"/>
          </w:tcPr>
          <w:p w14:paraId="4836BA33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Member development</w:t>
            </w:r>
          </w:p>
        </w:tc>
        <w:tc>
          <w:tcPr>
            <w:tcW w:w="1239" w:type="pct"/>
            <w:vAlign w:val="center"/>
          </w:tcPr>
          <w:p w14:paraId="4836BA34" w14:textId="77777777" w:rsidR="004256ED" w:rsidRPr="0018060A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Effective decision making and progress on actions, compliance</w:t>
            </w:r>
          </w:p>
        </w:tc>
        <w:tc>
          <w:tcPr>
            <w:tcW w:w="423" w:type="pct"/>
            <w:vAlign w:val="center"/>
          </w:tcPr>
          <w:p w14:paraId="4836BA35" w14:textId="7B814A02" w:rsidR="004256ED" w:rsidRPr="00C6032D" w:rsidRDefault="004256ED" w:rsidP="00D360C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6032D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5B3B63DD" w14:textId="77777777" w:rsidR="004256ED" w:rsidRDefault="004256ED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77F404" w14:textId="1073071B" w:rsidR="00254D54" w:rsidRPr="0018060A" w:rsidRDefault="00254D54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428" w:type="pct"/>
          </w:tcPr>
          <w:p w14:paraId="4836BA36" w14:textId="652751BF" w:rsidR="004256ED" w:rsidRPr="0018060A" w:rsidRDefault="004256ED" w:rsidP="003155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On-going</w:t>
            </w:r>
          </w:p>
        </w:tc>
        <w:tc>
          <w:tcPr>
            <w:tcW w:w="1390" w:type="pct"/>
            <w:vAlign w:val="center"/>
          </w:tcPr>
          <w:p w14:paraId="4836BA37" w14:textId="77777777" w:rsidR="004256ED" w:rsidRPr="0018060A" w:rsidRDefault="004256ED" w:rsidP="00F831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Members attend good councillor training, Chair attended training, other training as identified</w:t>
            </w:r>
          </w:p>
        </w:tc>
        <w:tc>
          <w:tcPr>
            <w:tcW w:w="405" w:type="pct"/>
          </w:tcPr>
          <w:p w14:paraId="4836BA38" w14:textId="669E71D0" w:rsidR="004256ED" w:rsidRPr="0018060A" w:rsidRDefault="004256ED" w:rsidP="00CF3F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60A">
              <w:rPr>
                <w:rFonts w:asciiTheme="minorHAnsi" w:hAnsiTheme="minorHAnsi" w:cstheme="minorHAnsi"/>
                <w:sz w:val="24"/>
                <w:szCs w:val="24"/>
              </w:rPr>
              <w:t>Ongoing</w:t>
            </w:r>
          </w:p>
        </w:tc>
      </w:tr>
    </w:tbl>
    <w:p w14:paraId="4836BA3B" w14:textId="77777777" w:rsidR="00FF1E9A" w:rsidRPr="0018060A" w:rsidRDefault="00FF1E9A">
      <w:pPr>
        <w:rPr>
          <w:rFonts w:asciiTheme="minorHAnsi" w:hAnsiTheme="minorHAnsi" w:cstheme="minorHAnsi"/>
          <w:sz w:val="24"/>
          <w:szCs w:val="24"/>
        </w:rPr>
      </w:pPr>
    </w:p>
    <w:p w14:paraId="4836BA3C" w14:textId="4C3BF832" w:rsidR="00D360C4" w:rsidRPr="0018060A" w:rsidRDefault="00182478" w:rsidP="00703534">
      <w:pPr>
        <w:rPr>
          <w:rFonts w:asciiTheme="minorHAnsi" w:hAnsiTheme="minorHAnsi" w:cstheme="minorHAnsi"/>
          <w:b/>
          <w:sz w:val="24"/>
          <w:szCs w:val="24"/>
        </w:rPr>
      </w:pPr>
      <w:r w:rsidRPr="0018060A">
        <w:rPr>
          <w:rFonts w:asciiTheme="minorHAnsi" w:hAnsiTheme="minorHAnsi" w:cstheme="minorHAnsi"/>
          <w:b/>
          <w:sz w:val="24"/>
          <w:szCs w:val="24"/>
        </w:rPr>
        <w:t xml:space="preserve">Agreed at </w:t>
      </w:r>
      <w:proofErr w:type="gramStart"/>
      <w:r w:rsidRPr="0018060A">
        <w:rPr>
          <w:rFonts w:asciiTheme="minorHAnsi" w:hAnsiTheme="minorHAnsi" w:cstheme="minorHAnsi"/>
          <w:b/>
          <w:sz w:val="24"/>
          <w:szCs w:val="24"/>
        </w:rPr>
        <w:t xml:space="preserve">meeting  </w:t>
      </w:r>
      <w:r w:rsidR="00441270">
        <w:rPr>
          <w:rFonts w:asciiTheme="minorHAnsi" w:hAnsiTheme="minorHAnsi" w:cstheme="minorHAnsi"/>
          <w:b/>
          <w:sz w:val="24"/>
          <w:szCs w:val="24"/>
        </w:rPr>
        <w:t>9</w:t>
      </w:r>
      <w:proofErr w:type="gramEnd"/>
      <w:r w:rsidR="00441270">
        <w:rPr>
          <w:rFonts w:asciiTheme="minorHAnsi" w:hAnsiTheme="minorHAnsi" w:cstheme="minorHAnsi"/>
          <w:b/>
          <w:sz w:val="24"/>
          <w:szCs w:val="24"/>
        </w:rPr>
        <w:t xml:space="preserve"> August</w:t>
      </w:r>
      <w:r w:rsidR="00D66BDC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FF1E9A">
        <w:rPr>
          <w:rFonts w:asciiTheme="minorHAnsi" w:hAnsiTheme="minorHAnsi" w:cstheme="minorHAnsi"/>
          <w:b/>
          <w:sz w:val="24"/>
          <w:szCs w:val="24"/>
        </w:rPr>
        <w:br/>
      </w:r>
    </w:p>
    <w:p w14:paraId="4836BA3D" w14:textId="77777777" w:rsidR="00D124DE" w:rsidRPr="0018060A" w:rsidRDefault="00D124DE" w:rsidP="00076383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8060A">
        <w:rPr>
          <w:rFonts w:asciiTheme="minorHAnsi" w:hAnsiTheme="minorHAnsi" w:cstheme="minorHAnsi"/>
          <w:b/>
          <w:sz w:val="24"/>
          <w:szCs w:val="24"/>
        </w:rPr>
        <w:t>Signed</w:t>
      </w:r>
    </w:p>
    <w:p w14:paraId="4836BA3E" w14:textId="77777777" w:rsidR="00D124DE" w:rsidRPr="0018060A" w:rsidRDefault="00D124DE" w:rsidP="00FF1E9A">
      <w:pPr>
        <w:ind w:left="720" w:firstLine="720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8060A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8C50F5" w:rsidRPr="0018060A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Pr="0018060A">
        <w:rPr>
          <w:rFonts w:asciiTheme="minorHAnsi" w:hAnsiTheme="minorHAnsi" w:cstheme="minorHAnsi"/>
          <w:b/>
          <w:sz w:val="24"/>
          <w:szCs w:val="24"/>
        </w:rPr>
        <w:t xml:space="preserve"> Chairman</w:t>
      </w:r>
      <w:r w:rsidR="00FF1E9A">
        <w:rPr>
          <w:rFonts w:asciiTheme="minorHAnsi" w:hAnsiTheme="minorHAnsi" w:cstheme="minorHAnsi"/>
          <w:b/>
          <w:sz w:val="24"/>
          <w:szCs w:val="24"/>
        </w:rPr>
        <w:tab/>
      </w:r>
      <w:r w:rsidR="00FF1E9A">
        <w:rPr>
          <w:rFonts w:asciiTheme="minorHAnsi" w:hAnsiTheme="minorHAnsi" w:cstheme="minorHAnsi"/>
          <w:b/>
          <w:sz w:val="24"/>
          <w:szCs w:val="24"/>
        </w:rPr>
        <w:tab/>
      </w:r>
      <w:r w:rsidR="00FF1E9A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18060A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  <w:r w:rsidR="008C50F5" w:rsidRPr="0018060A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Pr="0018060A">
        <w:rPr>
          <w:rFonts w:asciiTheme="minorHAnsi" w:hAnsiTheme="minorHAnsi" w:cstheme="minorHAnsi"/>
          <w:b/>
          <w:sz w:val="24"/>
          <w:szCs w:val="24"/>
        </w:rPr>
        <w:t>Clerk</w:t>
      </w:r>
      <w:r w:rsidR="00FF1E9A">
        <w:rPr>
          <w:rFonts w:asciiTheme="minorHAnsi" w:hAnsiTheme="minorHAnsi" w:cstheme="minorHAnsi"/>
          <w:b/>
          <w:sz w:val="24"/>
          <w:szCs w:val="24"/>
        </w:rPr>
        <w:tab/>
      </w:r>
      <w:r w:rsidR="00FF1E9A">
        <w:rPr>
          <w:rFonts w:asciiTheme="minorHAnsi" w:hAnsiTheme="minorHAnsi" w:cstheme="minorHAnsi"/>
          <w:b/>
          <w:sz w:val="24"/>
          <w:szCs w:val="24"/>
        </w:rPr>
        <w:tab/>
      </w:r>
      <w:r w:rsidR="00FF1E9A" w:rsidRPr="0018060A">
        <w:rPr>
          <w:rFonts w:asciiTheme="minorHAnsi" w:hAnsiTheme="minorHAnsi" w:cstheme="minorHAnsi"/>
          <w:b/>
          <w:sz w:val="24"/>
          <w:szCs w:val="24"/>
        </w:rPr>
        <w:t>:                                Date</w:t>
      </w:r>
    </w:p>
    <w:sectPr w:rsidR="00D124DE" w:rsidRPr="0018060A" w:rsidSect="008113E3">
      <w:headerReference w:type="default" r:id="rId9"/>
      <w:footerReference w:type="default" r:id="rId10"/>
      <w:pgSz w:w="16838" w:h="11906" w:orient="landscape"/>
      <w:pgMar w:top="568" w:right="720" w:bottom="56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A2DC" w14:textId="77777777" w:rsidR="00105191" w:rsidRDefault="00105191" w:rsidP="005E50FB">
      <w:r>
        <w:separator/>
      </w:r>
    </w:p>
  </w:endnote>
  <w:endnote w:type="continuationSeparator" w:id="0">
    <w:p w14:paraId="04705860" w14:textId="77777777" w:rsidR="00105191" w:rsidRDefault="00105191" w:rsidP="005E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BA4D" w14:textId="77777777" w:rsidR="00D9704C" w:rsidRDefault="00D9704C">
    <w:pPr>
      <w:pStyle w:val="Footer"/>
      <w:jc w:val="right"/>
    </w:pPr>
  </w:p>
  <w:p w14:paraId="4836BA4E" w14:textId="77777777" w:rsidR="00D9704C" w:rsidRPr="00E4425C" w:rsidRDefault="00D9704C" w:rsidP="00E44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579C" w14:textId="77777777" w:rsidR="00105191" w:rsidRDefault="00105191" w:rsidP="005E50FB">
      <w:r>
        <w:separator/>
      </w:r>
    </w:p>
  </w:footnote>
  <w:footnote w:type="continuationSeparator" w:id="0">
    <w:p w14:paraId="7D31D348" w14:textId="77777777" w:rsidR="00105191" w:rsidRDefault="00105191" w:rsidP="005E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21566"/>
      <w:docPartObj>
        <w:docPartGallery w:val="Watermarks"/>
        <w:docPartUnique/>
      </w:docPartObj>
    </w:sdtPr>
    <w:sdtEndPr/>
    <w:sdtContent>
      <w:p w14:paraId="4836BA48" w14:textId="77777777" w:rsidR="00D9704C" w:rsidRDefault="00A40CF1">
        <w:pPr>
          <w:pStyle w:val="Header"/>
        </w:pPr>
        <w:r>
          <w:rPr>
            <w:noProof/>
            <w:lang w:val="en-US" w:eastAsia="zh-TW"/>
          </w:rPr>
          <w:pict w14:anchorId="4836BA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sdt>
    <w:sdtPr>
      <w:rPr>
        <w:rFonts w:asciiTheme="minorHAnsi" w:hAnsiTheme="minorHAnsi" w:cstheme="minorHAnsi"/>
      </w:rPr>
      <w:id w:val="-29723338"/>
      <w:docPartObj>
        <w:docPartGallery w:val="Page Numbers (Top of Page)"/>
        <w:docPartUnique/>
      </w:docPartObj>
    </w:sdtPr>
    <w:sdtEndPr/>
    <w:sdtContent>
      <w:p w14:paraId="4836BA49" w14:textId="4220A932" w:rsidR="00D9704C" w:rsidRPr="00D609BA" w:rsidRDefault="00D9704C">
        <w:pPr>
          <w:pStyle w:val="Header"/>
          <w:rPr>
            <w:rFonts w:asciiTheme="minorHAnsi" w:hAnsiTheme="minorHAnsi" w:cstheme="minorHAnsi"/>
            <w:b/>
            <w:color w:val="808080" w:themeColor="background1" w:themeShade="80"/>
            <w:sz w:val="22"/>
            <w:szCs w:val="22"/>
          </w:rPr>
        </w:pPr>
        <w:r w:rsidRPr="00D609BA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t xml:space="preserve">Page </w:t>
        </w:r>
        <w:r w:rsidRPr="00D609BA">
          <w:rPr>
            <w:rFonts w:asciiTheme="minorHAnsi" w:hAnsiTheme="minorHAnsi" w:cstheme="minorHAnsi"/>
            <w:b/>
            <w:color w:val="808080" w:themeColor="background1" w:themeShade="80"/>
            <w:sz w:val="22"/>
            <w:szCs w:val="22"/>
          </w:rPr>
          <w:fldChar w:fldCharType="begin"/>
        </w:r>
        <w:r w:rsidRPr="00D609BA">
          <w:rPr>
            <w:rFonts w:asciiTheme="minorHAnsi" w:hAnsiTheme="minorHAnsi" w:cstheme="minorHAnsi"/>
            <w:b/>
            <w:color w:val="808080" w:themeColor="background1" w:themeShade="80"/>
            <w:sz w:val="22"/>
            <w:szCs w:val="22"/>
          </w:rPr>
          <w:instrText xml:space="preserve"> PAGE </w:instrText>
        </w:r>
        <w:r w:rsidRPr="00D609BA">
          <w:rPr>
            <w:rFonts w:asciiTheme="minorHAnsi" w:hAnsiTheme="minorHAnsi" w:cstheme="minorHAnsi"/>
            <w:b/>
            <w:color w:val="808080" w:themeColor="background1" w:themeShade="80"/>
            <w:sz w:val="22"/>
            <w:szCs w:val="22"/>
          </w:rPr>
          <w:fldChar w:fldCharType="separate"/>
        </w:r>
        <w:r w:rsidRPr="00D609BA">
          <w:rPr>
            <w:rFonts w:asciiTheme="minorHAnsi" w:hAnsiTheme="minorHAnsi" w:cstheme="minorHAnsi"/>
            <w:b/>
            <w:noProof/>
            <w:color w:val="808080" w:themeColor="background1" w:themeShade="80"/>
            <w:sz w:val="22"/>
            <w:szCs w:val="22"/>
          </w:rPr>
          <w:t>11</w:t>
        </w:r>
        <w:r w:rsidRPr="00D609BA">
          <w:rPr>
            <w:rFonts w:asciiTheme="minorHAnsi" w:hAnsiTheme="minorHAnsi" w:cstheme="minorHAnsi"/>
            <w:b/>
            <w:color w:val="808080" w:themeColor="background1" w:themeShade="80"/>
            <w:sz w:val="22"/>
            <w:szCs w:val="22"/>
          </w:rPr>
          <w:fldChar w:fldCharType="end"/>
        </w:r>
        <w:r w:rsidRPr="00D609BA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t xml:space="preserve"> of </w:t>
        </w:r>
        <w:r w:rsidRPr="00D609BA">
          <w:rPr>
            <w:rFonts w:asciiTheme="minorHAnsi" w:hAnsiTheme="minorHAnsi" w:cstheme="minorHAnsi"/>
            <w:b/>
            <w:color w:val="808080" w:themeColor="background1" w:themeShade="80"/>
            <w:sz w:val="22"/>
            <w:szCs w:val="22"/>
          </w:rPr>
          <w:fldChar w:fldCharType="begin"/>
        </w:r>
        <w:r w:rsidRPr="00D609BA">
          <w:rPr>
            <w:rFonts w:asciiTheme="minorHAnsi" w:hAnsiTheme="minorHAnsi" w:cstheme="minorHAnsi"/>
            <w:b/>
            <w:color w:val="808080" w:themeColor="background1" w:themeShade="80"/>
            <w:sz w:val="22"/>
            <w:szCs w:val="22"/>
          </w:rPr>
          <w:instrText xml:space="preserve"> NUMPAGES  </w:instrText>
        </w:r>
        <w:r w:rsidRPr="00D609BA">
          <w:rPr>
            <w:rFonts w:asciiTheme="minorHAnsi" w:hAnsiTheme="minorHAnsi" w:cstheme="minorHAnsi"/>
            <w:b/>
            <w:color w:val="808080" w:themeColor="background1" w:themeShade="80"/>
            <w:sz w:val="22"/>
            <w:szCs w:val="22"/>
          </w:rPr>
          <w:fldChar w:fldCharType="separate"/>
        </w:r>
        <w:r w:rsidRPr="00D609BA">
          <w:rPr>
            <w:rFonts w:asciiTheme="minorHAnsi" w:hAnsiTheme="minorHAnsi" w:cstheme="minorHAnsi"/>
            <w:b/>
            <w:noProof/>
            <w:color w:val="808080" w:themeColor="background1" w:themeShade="80"/>
            <w:sz w:val="22"/>
            <w:szCs w:val="22"/>
          </w:rPr>
          <w:t>11</w:t>
        </w:r>
        <w:r w:rsidRPr="00D609BA">
          <w:rPr>
            <w:rFonts w:asciiTheme="minorHAnsi" w:hAnsiTheme="minorHAnsi" w:cstheme="minorHAnsi"/>
            <w:b/>
            <w:color w:val="808080" w:themeColor="background1" w:themeShade="80"/>
            <w:sz w:val="22"/>
            <w:szCs w:val="22"/>
          </w:rPr>
          <w:fldChar w:fldCharType="end"/>
        </w:r>
        <w:r w:rsidRPr="00D609BA">
          <w:rPr>
            <w:rFonts w:asciiTheme="minorHAnsi" w:hAnsiTheme="minorHAnsi" w:cstheme="minorHAnsi"/>
            <w:b/>
            <w:sz w:val="22"/>
            <w:szCs w:val="22"/>
          </w:rPr>
          <w:tab/>
        </w:r>
        <w:r w:rsidRPr="00D609BA">
          <w:rPr>
            <w:rFonts w:asciiTheme="minorHAnsi" w:hAnsiTheme="minorHAnsi" w:cstheme="minorHAnsi"/>
            <w:b/>
            <w:sz w:val="24"/>
            <w:szCs w:val="24"/>
          </w:rPr>
          <w:tab/>
        </w:r>
        <w:r w:rsidRPr="00D609BA">
          <w:rPr>
            <w:rFonts w:asciiTheme="minorHAnsi" w:hAnsiTheme="minorHAnsi" w:cstheme="minorHAnsi"/>
            <w:b/>
            <w:sz w:val="24"/>
            <w:szCs w:val="24"/>
          </w:rPr>
          <w:tab/>
        </w:r>
        <w:r w:rsidRPr="00D609BA">
          <w:rPr>
            <w:rFonts w:asciiTheme="minorHAnsi" w:hAnsiTheme="minorHAnsi" w:cstheme="minorHAnsi"/>
            <w:b/>
            <w:sz w:val="24"/>
            <w:szCs w:val="24"/>
          </w:rPr>
          <w:tab/>
        </w:r>
        <w:r w:rsidR="005F73CE">
          <w:rPr>
            <w:rFonts w:asciiTheme="minorHAnsi" w:hAnsiTheme="minorHAnsi" w:cstheme="minorHAnsi"/>
            <w:b/>
            <w:sz w:val="24"/>
            <w:szCs w:val="24"/>
          </w:rPr>
          <w:tab/>
        </w:r>
        <w:r w:rsidR="005F73CE">
          <w:rPr>
            <w:rFonts w:asciiTheme="minorHAnsi" w:hAnsiTheme="minorHAnsi" w:cstheme="minorHAnsi"/>
            <w:b/>
            <w:sz w:val="24"/>
            <w:szCs w:val="24"/>
          </w:rPr>
          <w:tab/>
        </w:r>
        <w:r w:rsidR="005F73CE">
          <w:rPr>
            <w:rFonts w:asciiTheme="minorHAnsi" w:hAnsiTheme="minorHAnsi" w:cstheme="minorHAnsi"/>
            <w:b/>
            <w:sz w:val="24"/>
            <w:szCs w:val="24"/>
          </w:rPr>
          <w:tab/>
        </w:r>
        <w:r w:rsidRPr="00D609BA">
          <w:rPr>
            <w:rFonts w:asciiTheme="minorHAnsi" w:hAnsiTheme="minorHAnsi" w:cstheme="minorHAnsi"/>
            <w:b/>
            <w:color w:val="808080" w:themeColor="background1" w:themeShade="80"/>
            <w:sz w:val="22"/>
            <w:szCs w:val="22"/>
          </w:rPr>
          <w:t>APC Risk 20</w:t>
        </w:r>
        <w:r w:rsidR="006713EC" w:rsidRPr="00D609BA">
          <w:rPr>
            <w:rFonts w:asciiTheme="minorHAnsi" w:hAnsiTheme="minorHAnsi" w:cstheme="minorHAnsi"/>
            <w:b/>
            <w:color w:val="808080" w:themeColor="background1" w:themeShade="80"/>
            <w:sz w:val="22"/>
            <w:szCs w:val="22"/>
          </w:rPr>
          <w:t>-21</w:t>
        </w:r>
      </w:p>
      <w:p w14:paraId="4836BA4A" w14:textId="3CBB6EE1" w:rsidR="00D9704C" w:rsidRPr="00D609BA" w:rsidRDefault="006713EC">
        <w:pPr>
          <w:pStyle w:val="Header"/>
          <w:rPr>
            <w:rFonts w:asciiTheme="minorHAnsi" w:hAnsiTheme="minorHAnsi" w:cstheme="minorHAnsi"/>
          </w:rPr>
        </w:pPr>
        <w:r w:rsidRPr="00D609BA">
          <w:rPr>
            <w:rFonts w:asciiTheme="minorHAnsi" w:hAnsiTheme="minorHAnsi" w:cstheme="minorHAnsi"/>
          </w:rPr>
          <w:t>-</w:t>
        </w:r>
      </w:p>
    </w:sdtContent>
  </w:sdt>
  <w:p w14:paraId="4836BA4B" w14:textId="77777777" w:rsidR="00D9704C" w:rsidRPr="00B51D8B" w:rsidRDefault="00D9704C" w:rsidP="00B51D8B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604"/>
    <w:multiLevelType w:val="hybridMultilevel"/>
    <w:tmpl w:val="995834A0"/>
    <w:lvl w:ilvl="0" w:tplc="4C7CC0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DA7"/>
    <w:multiLevelType w:val="hybridMultilevel"/>
    <w:tmpl w:val="B7F002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B3C9A"/>
    <w:multiLevelType w:val="hybridMultilevel"/>
    <w:tmpl w:val="D1D8CAD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2F"/>
    <w:rsid w:val="000046FC"/>
    <w:rsid w:val="0000716A"/>
    <w:rsid w:val="0001057D"/>
    <w:rsid w:val="0001504D"/>
    <w:rsid w:val="00017407"/>
    <w:rsid w:val="00036256"/>
    <w:rsid w:val="0005492F"/>
    <w:rsid w:val="000553A2"/>
    <w:rsid w:val="00070EA4"/>
    <w:rsid w:val="00071503"/>
    <w:rsid w:val="00076383"/>
    <w:rsid w:val="000942A1"/>
    <w:rsid w:val="00094EE2"/>
    <w:rsid w:val="000D3E83"/>
    <w:rsid w:val="000F50E0"/>
    <w:rsid w:val="000F66C4"/>
    <w:rsid w:val="001011C2"/>
    <w:rsid w:val="00105191"/>
    <w:rsid w:val="0011021D"/>
    <w:rsid w:val="001236E7"/>
    <w:rsid w:val="00141913"/>
    <w:rsid w:val="0016023E"/>
    <w:rsid w:val="00163F92"/>
    <w:rsid w:val="00176A83"/>
    <w:rsid w:val="0018060A"/>
    <w:rsid w:val="00182478"/>
    <w:rsid w:val="0018372A"/>
    <w:rsid w:val="0018517E"/>
    <w:rsid w:val="001942A5"/>
    <w:rsid w:val="001C0950"/>
    <w:rsid w:val="001D4329"/>
    <w:rsid w:val="001E27B8"/>
    <w:rsid w:val="002022CD"/>
    <w:rsid w:val="00213358"/>
    <w:rsid w:val="00220AD9"/>
    <w:rsid w:val="00234151"/>
    <w:rsid w:val="00236200"/>
    <w:rsid w:val="002452D3"/>
    <w:rsid w:val="00252980"/>
    <w:rsid w:val="00254D54"/>
    <w:rsid w:val="00280EAE"/>
    <w:rsid w:val="00281400"/>
    <w:rsid w:val="00285608"/>
    <w:rsid w:val="00285D2D"/>
    <w:rsid w:val="002B7183"/>
    <w:rsid w:val="002B7523"/>
    <w:rsid w:val="002E62CF"/>
    <w:rsid w:val="002E7A86"/>
    <w:rsid w:val="002F7CC7"/>
    <w:rsid w:val="0031557C"/>
    <w:rsid w:val="003208CC"/>
    <w:rsid w:val="00327CA3"/>
    <w:rsid w:val="003442BC"/>
    <w:rsid w:val="0035497C"/>
    <w:rsid w:val="00356A52"/>
    <w:rsid w:val="00361D44"/>
    <w:rsid w:val="0037367C"/>
    <w:rsid w:val="003806B3"/>
    <w:rsid w:val="00382F55"/>
    <w:rsid w:val="003A563D"/>
    <w:rsid w:val="003E7BB1"/>
    <w:rsid w:val="003F0479"/>
    <w:rsid w:val="003F0CBB"/>
    <w:rsid w:val="004047AA"/>
    <w:rsid w:val="004122E7"/>
    <w:rsid w:val="004140A5"/>
    <w:rsid w:val="00414B57"/>
    <w:rsid w:val="00423A29"/>
    <w:rsid w:val="004256ED"/>
    <w:rsid w:val="00441159"/>
    <w:rsid w:val="00441270"/>
    <w:rsid w:val="004457E5"/>
    <w:rsid w:val="00452987"/>
    <w:rsid w:val="004652BC"/>
    <w:rsid w:val="00480DE7"/>
    <w:rsid w:val="0049629A"/>
    <w:rsid w:val="004D6F2A"/>
    <w:rsid w:val="004F3131"/>
    <w:rsid w:val="00500FB5"/>
    <w:rsid w:val="005024B7"/>
    <w:rsid w:val="00530921"/>
    <w:rsid w:val="0053409E"/>
    <w:rsid w:val="00556D5F"/>
    <w:rsid w:val="005606D1"/>
    <w:rsid w:val="005631B7"/>
    <w:rsid w:val="005745DC"/>
    <w:rsid w:val="005806F7"/>
    <w:rsid w:val="00594394"/>
    <w:rsid w:val="005B0E03"/>
    <w:rsid w:val="005C08E3"/>
    <w:rsid w:val="005C5D99"/>
    <w:rsid w:val="005D44D9"/>
    <w:rsid w:val="005D76AC"/>
    <w:rsid w:val="005E50FB"/>
    <w:rsid w:val="005F4382"/>
    <w:rsid w:val="005F73CE"/>
    <w:rsid w:val="00635341"/>
    <w:rsid w:val="00652DC2"/>
    <w:rsid w:val="0065785B"/>
    <w:rsid w:val="00660F50"/>
    <w:rsid w:val="00664C8F"/>
    <w:rsid w:val="006679C4"/>
    <w:rsid w:val="006713EC"/>
    <w:rsid w:val="00676D39"/>
    <w:rsid w:val="006809E3"/>
    <w:rsid w:val="00681ED2"/>
    <w:rsid w:val="00691187"/>
    <w:rsid w:val="00696717"/>
    <w:rsid w:val="006A1F03"/>
    <w:rsid w:val="006B0B48"/>
    <w:rsid w:val="006E5E2F"/>
    <w:rsid w:val="006E79EC"/>
    <w:rsid w:val="006F5379"/>
    <w:rsid w:val="007017FF"/>
    <w:rsid w:val="00703534"/>
    <w:rsid w:val="007070D7"/>
    <w:rsid w:val="00723E64"/>
    <w:rsid w:val="007248A5"/>
    <w:rsid w:val="00732A29"/>
    <w:rsid w:val="0074258E"/>
    <w:rsid w:val="00771288"/>
    <w:rsid w:val="00777DFA"/>
    <w:rsid w:val="00784AFD"/>
    <w:rsid w:val="007A7FB0"/>
    <w:rsid w:val="007B751A"/>
    <w:rsid w:val="007E5C77"/>
    <w:rsid w:val="007F14E4"/>
    <w:rsid w:val="007F293E"/>
    <w:rsid w:val="00800E0F"/>
    <w:rsid w:val="00804EDC"/>
    <w:rsid w:val="008113E3"/>
    <w:rsid w:val="0082002D"/>
    <w:rsid w:val="00825A16"/>
    <w:rsid w:val="00840FE4"/>
    <w:rsid w:val="00867CDA"/>
    <w:rsid w:val="00870906"/>
    <w:rsid w:val="00877512"/>
    <w:rsid w:val="0088700C"/>
    <w:rsid w:val="00892BA5"/>
    <w:rsid w:val="00896E92"/>
    <w:rsid w:val="008B15A0"/>
    <w:rsid w:val="008B44D9"/>
    <w:rsid w:val="008C232D"/>
    <w:rsid w:val="008C50F5"/>
    <w:rsid w:val="008D4F41"/>
    <w:rsid w:val="008F1043"/>
    <w:rsid w:val="00913194"/>
    <w:rsid w:val="00924CC9"/>
    <w:rsid w:val="00927628"/>
    <w:rsid w:val="0093054C"/>
    <w:rsid w:val="00941295"/>
    <w:rsid w:val="0094249A"/>
    <w:rsid w:val="009437E6"/>
    <w:rsid w:val="00953FED"/>
    <w:rsid w:val="009676D2"/>
    <w:rsid w:val="009708AA"/>
    <w:rsid w:val="00977032"/>
    <w:rsid w:val="009928DA"/>
    <w:rsid w:val="009A60AD"/>
    <w:rsid w:val="009A749E"/>
    <w:rsid w:val="009B1E95"/>
    <w:rsid w:val="009B62B0"/>
    <w:rsid w:val="009D160A"/>
    <w:rsid w:val="009E490E"/>
    <w:rsid w:val="009F6A99"/>
    <w:rsid w:val="00A2201F"/>
    <w:rsid w:val="00A2361D"/>
    <w:rsid w:val="00A40CF1"/>
    <w:rsid w:val="00A44A85"/>
    <w:rsid w:val="00A70A9C"/>
    <w:rsid w:val="00A87DCF"/>
    <w:rsid w:val="00A9209A"/>
    <w:rsid w:val="00A9704A"/>
    <w:rsid w:val="00AA0CBA"/>
    <w:rsid w:val="00AA1324"/>
    <w:rsid w:val="00AC0052"/>
    <w:rsid w:val="00AC7552"/>
    <w:rsid w:val="00AD6116"/>
    <w:rsid w:val="00B15E47"/>
    <w:rsid w:val="00B21A18"/>
    <w:rsid w:val="00B24DE2"/>
    <w:rsid w:val="00B34AAA"/>
    <w:rsid w:val="00B3511D"/>
    <w:rsid w:val="00B450BB"/>
    <w:rsid w:val="00B5167C"/>
    <w:rsid w:val="00B51D8B"/>
    <w:rsid w:val="00B63DC7"/>
    <w:rsid w:val="00B778DA"/>
    <w:rsid w:val="00B970C0"/>
    <w:rsid w:val="00BC0993"/>
    <w:rsid w:val="00BC2AD2"/>
    <w:rsid w:val="00C0639D"/>
    <w:rsid w:val="00C11A95"/>
    <w:rsid w:val="00C159B4"/>
    <w:rsid w:val="00C22751"/>
    <w:rsid w:val="00C44CA3"/>
    <w:rsid w:val="00C44D7B"/>
    <w:rsid w:val="00C6032D"/>
    <w:rsid w:val="00C643A3"/>
    <w:rsid w:val="00C95256"/>
    <w:rsid w:val="00CB7ABE"/>
    <w:rsid w:val="00CD3C58"/>
    <w:rsid w:val="00CE0ED6"/>
    <w:rsid w:val="00CE5F2A"/>
    <w:rsid w:val="00CF3F6B"/>
    <w:rsid w:val="00CF7E0B"/>
    <w:rsid w:val="00D124DE"/>
    <w:rsid w:val="00D331D4"/>
    <w:rsid w:val="00D35A3C"/>
    <w:rsid w:val="00D360C4"/>
    <w:rsid w:val="00D52936"/>
    <w:rsid w:val="00D609BA"/>
    <w:rsid w:val="00D66BDC"/>
    <w:rsid w:val="00D80D06"/>
    <w:rsid w:val="00D919AA"/>
    <w:rsid w:val="00D9704C"/>
    <w:rsid w:val="00DB5F52"/>
    <w:rsid w:val="00DC6B3B"/>
    <w:rsid w:val="00DF12AD"/>
    <w:rsid w:val="00DF4CE8"/>
    <w:rsid w:val="00DF638F"/>
    <w:rsid w:val="00DF6F85"/>
    <w:rsid w:val="00E054B9"/>
    <w:rsid w:val="00E10DBC"/>
    <w:rsid w:val="00E21DEC"/>
    <w:rsid w:val="00E31926"/>
    <w:rsid w:val="00E34E0F"/>
    <w:rsid w:val="00E43708"/>
    <w:rsid w:val="00E4425C"/>
    <w:rsid w:val="00E44D87"/>
    <w:rsid w:val="00E92674"/>
    <w:rsid w:val="00E94D42"/>
    <w:rsid w:val="00EA0EC0"/>
    <w:rsid w:val="00EA1715"/>
    <w:rsid w:val="00EA28F4"/>
    <w:rsid w:val="00EC3BF2"/>
    <w:rsid w:val="00ED3C3C"/>
    <w:rsid w:val="00EE15CB"/>
    <w:rsid w:val="00EF2D61"/>
    <w:rsid w:val="00EF32AD"/>
    <w:rsid w:val="00F062DA"/>
    <w:rsid w:val="00F13741"/>
    <w:rsid w:val="00F27E4B"/>
    <w:rsid w:val="00F32C4D"/>
    <w:rsid w:val="00F34542"/>
    <w:rsid w:val="00F45FC8"/>
    <w:rsid w:val="00F50031"/>
    <w:rsid w:val="00F5120A"/>
    <w:rsid w:val="00F7008F"/>
    <w:rsid w:val="00F7312E"/>
    <w:rsid w:val="00F736E3"/>
    <w:rsid w:val="00F7435F"/>
    <w:rsid w:val="00F831F2"/>
    <w:rsid w:val="00F8428D"/>
    <w:rsid w:val="00F90C45"/>
    <w:rsid w:val="00F94F57"/>
    <w:rsid w:val="00FA0970"/>
    <w:rsid w:val="00FA41A3"/>
    <w:rsid w:val="00FA58B9"/>
    <w:rsid w:val="00FB71D8"/>
    <w:rsid w:val="00FE0210"/>
    <w:rsid w:val="00FF0684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36B7C5"/>
  <w15:docId w15:val="{CC13E989-390D-49FF-BC27-EEA767A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E0F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E27B8"/>
    <w:pPr>
      <w:keepNext/>
      <w:overflowPunct/>
      <w:autoSpaceDE/>
      <w:autoSpaceDN/>
      <w:adjustRightInd/>
      <w:textAlignment w:val="auto"/>
      <w:outlineLvl w:val="0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50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E50F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E50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E50FB"/>
    <w:rPr>
      <w:rFonts w:cs="Times New Roman"/>
      <w:lang w:eastAsia="en-US"/>
    </w:rPr>
  </w:style>
  <w:style w:type="table" w:styleId="TableGrid">
    <w:name w:val="Table Grid"/>
    <w:basedOn w:val="TableNormal"/>
    <w:rsid w:val="005E50F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92674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locked/>
    <w:rsid w:val="001E27B8"/>
    <w:rPr>
      <w:rFonts w:eastAsia="Calibri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180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6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F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1EE1-12A1-4275-98AE-E9BF1D3C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2325</Words>
  <Characters>13255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Tidbury Green Village Hall</vt:lpstr>
      <vt:lpstr>Signed</vt:lpstr>
      <vt:lpstr>Chairman			                        </vt:lpstr>
    </vt:vector>
  </TitlesOfParts>
  <Company>Hewlett-Packard Company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Tidbury Green Village Hall</dc:title>
  <dc:creator>Mrs Weira</dc:creator>
  <cp:lastModifiedBy>Caroline Caudwell</cp:lastModifiedBy>
  <cp:revision>6</cp:revision>
  <cp:lastPrinted>2012-08-30T15:33:00Z</cp:lastPrinted>
  <dcterms:created xsi:type="dcterms:W3CDTF">2021-07-30T16:21:00Z</dcterms:created>
  <dcterms:modified xsi:type="dcterms:W3CDTF">2021-07-30T16:26:00Z</dcterms:modified>
</cp:coreProperties>
</file>